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34633" w14:textId="7BA02A60" w:rsidR="003C0DA2" w:rsidRPr="00EC22FD" w:rsidRDefault="003C0DA2" w:rsidP="003C0DA2">
      <w:pPr>
        <w:jc w:val="center"/>
        <w:rPr>
          <w:rFonts w:ascii="方正小标宋简体" w:eastAsia="方正小标宋简体" w:hAnsi="黑体" w:hint="eastAsia"/>
          <w:bCs/>
          <w:sz w:val="36"/>
          <w:szCs w:val="36"/>
        </w:rPr>
      </w:pPr>
      <w:r w:rsidRPr="00EC22FD">
        <w:rPr>
          <w:rFonts w:ascii="方正小标宋简体" w:eastAsia="方正小标宋简体" w:hAnsi="黑体" w:hint="eastAsia"/>
          <w:bCs/>
          <w:sz w:val="36"/>
          <w:szCs w:val="36"/>
        </w:rPr>
        <w:t>陕西省科学技术进步奖公示信息</w:t>
      </w:r>
    </w:p>
    <w:p w14:paraId="1658D9F0" w14:textId="77777777" w:rsidR="003C0DA2" w:rsidRPr="00EC22FD" w:rsidRDefault="003C0DA2" w:rsidP="003C0DA2">
      <w:pPr>
        <w:jc w:val="center"/>
        <w:rPr>
          <w:rFonts w:ascii="仿宋_GB2312" w:eastAsia="仿宋_GB2312" w:hAnsi="黑体" w:hint="eastAsia"/>
          <w:b/>
          <w:bCs/>
          <w:sz w:val="24"/>
          <w:szCs w:val="24"/>
        </w:rPr>
      </w:pPr>
      <w:r w:rsidRPr="00EC22FD">
        <w:rPr>
          <w:rFonts w:ascii="方正小标宋简体" w:eastAsia="方正小标宋简体" w:hAnsi="黑体" w:hint="eastAsia"/>
          <w:bCs/>
          <w:sz w:val="36"/>
          <w:szCs w:val="36"/>
        </w:rPr>
        <w:t>（2025年度）</w:t>
      </w:r>
    </w:p>
    <w:p w14:paraId="2EB414A5" w14:textId="69AD83A2" w:rsidR="00A525DE" w:rsidRDefault="00A525DE">
      <w:pPr>
        <w:autoSpaceDE w:val="0"/>
        <w:autoSpaceDN w:val="0"/>
        <w:adjustRightInd w:val="0"/>
        <w:jc w:val="center"/>
        <w:rPr>
          <w:b/>
          <w:bCs/>
          <w:kern w:val="0"/>
          <w:sz w:val="32"/>
          <w:szCs w:val="32"/>
        </w:rPr>
      </w:pPr>
    </w:p>
    <w:p w14:paraId="48D16022" w14:textId="77777777" w:rsidR="003C0DA2" w:rsidRDefault="00000000" w:rsidP="003C0DA2">
      <w:pPr>
        <w:numPr>
          <w:ilvl w:val="0"/>
          <w:numId w:val="1"/>
        </w:numPr>
        <w:autoSpaceDE w:val="0"/>
        <w:autoSpaceDN w:val="0"/>
        <w:adjustRightInd w:val="0"/>
        <w:spacing w:beforeLines="50" w:before="120" w:line="360" w:lineRule="auto"/>
        <w:rPr>
          <w:bCs/>
          <w:sz w:val="24"/>
          <w:szCs w:val="24"/>
        </w:rPr>
      </w:pPr>
      <w:r w:rsidRPr="003C0DA2">
        <w:rPr>
          <w:b/>
          <w:bCs/>
          <w:kern w:val="0"/>
          <w:sz w:val="24"/>
          <w:szCs w:val="24"/>
        </w:rPr>
        <w:t>项目名称</w:t>
      </w:r>
    </w:p>
    <w:p w14:paraId="5D660E27" w14:textId="3BABCC82" w:rsidR="00A525DE" w:rsidRPr="003C0DA2" w:rsidRDefault="00000000" w:rsidP="003C0DA2">
      <w:pPr>
        <w:autoSpaceDE w:val="0"/>
        <w:autoSpaceDN w:val="0"/>
        <w:adjustRightInd w:val="0"/>
        <w:spacing w:beforeLines="50" w:before="120" w:line="360" w:lineRule="auto"/>
        <w:ind w:firstLineChars="200" w:firstLine="480"/>
        <w:rPr>
          <w:bCs/>
          <w:sz w:val="24"/>
          <w:szCs w:val="24"/>
        </w:rPr>
      </w:pPr>
      <w:r w:rsidRPr="003C0DA2">
        <w:rPr>
          <w:bCs/>
          <w:sz w:val="24"/>
          <w:szCs w:val="24"/>
        </w:rPr>
        <w:t>复杂难降解化工有机污染物高效治理关键技术与应用</w:t>
      </w:r>
    </w:p>
    <w:p w14:paraId="0D20FE13" w14:textId="77777777" w:rsidR="00A525DE" w:rsidRPr="003C0DA2" w:rsidRDefault="00000000" w:rsidP="003C0DA2">
      <w:pPr>
        <w:numPr>
          <w:ilvl w:val="0"/>
          <w:numId w:val="1"/>
        </w:numPr>
        <w:autoSpaceDE w:val="0"/>
        <w:autoSpaceDN w:val="0"/>
        <w:adjustRightInd w:val="0"/>
        <w:spacing w:beforeLines="50" w:before="120" w:line="360" w:lineRule="auto"/>
        <w:rPr>
          <w:b/>
          <w:bCs/>
          <w:kern w:val="0"/>
          <w:sz w:val="24"/>
          <w:szCs w:val="24"/>
        </w:rPr>
      </w:pPr>
      <w:r w:rsidRPr="003C0DA2">
        <w:rPr>
          <w:b/>
          <w:bCs/>
          <w:kern w:val="0"/>
          <w:sz w:val="24"/>
          <w:szCs w:val="24"/>
        </w:rPr>
        <w:t>提名奖种</w:t>
      </w:r>
    </w:p>
    <w:p w14:paraId="5D94C52C" w14:textId="77777777" w:rsidR="00A525DE" w:rsidRPr="003C0DA2" w:rsidRDefault="00000000" w:rsidP="003C0DA2">
      <w:pPr>
        <w:autoSpaceDE w:val="0"/>
        <w:autoSpaceDN w:val="0"/>
        <w:adjustRightInd w:val="0"/>
        <w:spacing w:beforeLines="50" w:before="120" w:line="360" w:lineRule="auto"/>
        <w:ind w:firstLineChars="200" w:firstLine="480"/>
        <w:rPr>
          <w:bCs/>
          <w:sz w:val="24"/>
          <w:szCs w:val="24"/>
        </w:rPr>
      </w:pPr>
      <w:r w:rsidRPr="003C0DA2">
        <w:rPr>
          <w:bCs/>
          <w:sz w:val="24"/>
          <w:szCs w:val="24"/>
        </w:rPr>
        <w:t>陕西省科学技术进步奖</w:t>
      </w:r>
    </w:p>
    <w:p w14:paraId="1D2860A3" w14:textId="77777777" w:rsidR="00A525DE" w:rsidRPr="003C0DA2" w:rsidRDefault="00000000" w:rsidP="003C0DA2">
      <w:pPr>
        <w:numPr>
          <w:ilvl w:val="0"/>
          <w:numId w:val="1"/>
        </w:numPr>
        <w:autoSpaceDE w:val="0"/>
        <w:autoSpaceDN w:val="0"/>
        <w:adjustRightInd w:val="0"/>
        <w:spacing w:beforeLines="50" w:before="120" w:line="360" w:lineRule="auto"/>
        <w:rPr>
          <w:b/>
          <w:bCs/>
          <w:kern w:val="0"/>
          <w:sz w:val="24"/>
          <w:szCs w:val="24"/>
        </w:rPr>
      </w:pPr>
      <w:r w:rsidRPr="003C0DA2">
        <w:rPr>
          <w:b/>
          <w:bCs/>
          <w:kern w:val="0"/>
          <w:sz w:val="24"/>
          <w:szCs w:val="24"/>
        </w:rPr>
        <w:t>提名者及提名意见</w:t>
      </w:r>
    </w:p>
    <w:p w14:paraId="481D03CC" w14:textId="77777777" w:rsidR="00A525DE" w:rsidRPr="003C0DA2" w:rsidRDefault="00000000" w:rsidP="003C0DA2">
      <w:pPr>
        <w:autoSpaceDE w:val="0"/>
        <w:autoSpaceDN w:val="0"/>
        <w:adjustRightInd w:val="0"/>
        <w:spacing w:beforeLines="50" w:before="120" w:line="360" w:lineRule="auto"/>
        <w:ind w:firstLineChars="200" w:firstLine="482"/>
        <w:rPr>
          <w:sz w:val="24"/>
          <w:szCs w:val="24"/>
        </w:rPr>
      </w:pPr>
      <w:r w:rsidRPr="003C0DA2">
        <w:rPr>
          <w:b/>
          <w:bCs/>
          <w:kern w:val="0"/>
          <w:sz w:val="24"/>
          <w:szCs w:val="24"/>
        </w:rPr>
        <w:t>提名者：</w:t>
      </w:r>
      <w:r w:rsidRPr="003C0DA2">
        <w:rPr>
          <w:sz w:val="24"/>
          <w:szCs w:val="24"/>
        </w:rPr>
        <w:t>陕西省化工学会</w:t>
      </w:r>
    </w:p>
    <w:p w14:paraId="7054A862" w14:textId="77777777" w:rsidR="00A525DE" w:rsidRPr="003C0DA2" w:rsidRDefault="00000000" w:rsidP="003C0DA2">
      <w:pPr>
        <w:autoSpaceDE w:val="0"/>
        <w:autoSpaceDN w:val="0"/>
        <w:adjustRightInd w:val="0"/>
        <w:spacing w:beforeLines="50" w:before="120" w:line="360" w:lineRule="auto"/>
        <w:ind w:firstLineChars="200" w:firstLine="482"/>
        <w:rPr>
          <w:b/>
          <w:bCs/>
          <w:kern w:val="0"/>
          <w:sz w:val="24"/>
          <w:szCs w:val="24"/>
        </w:rPr>
      </w:pPr>
      <w:r w:rsidRPr="003C0DA2">
        <w:rPr>
          <w:b/>
          <w:bCs/>
          <w:kern w:val="0"/>
          <w:sz w:val="24"/>
          <w:szCs w:val="24"/>
        </w:rPr>
        <w:t>提名意见：</w:t>
      </w:r>
    </w:p>
    <w:p w14:paraId="010A5BC4" w14:textId="77777777" w:rsidR="00A525DE" w:rsidRPr="003C0DA2" w:rsidRDefault="00000000" w:rsidP="003C0DA2">
      <w:pPr>
        <w:autoSpaceDE w:val="0"/>
        <w:autoSpaceDN w:val="0"/>
        <w:adjustRightInd w:val="0"/>
        <w:spacing w:beforeLines="50" w:before="120" w:line="360" w:lineRule="auto"/>
        <w:ind w:firstLineChars="200" w:firstLine="480"/>
        <w:rPr>
          <w:sz w:val="24"/>
          <w:szCs w:val="24"/>
        </w:rPr>
      </w:pPr>
      <w:r w:rsidRPr="003C0DA2">
        <w:rPr>
          <w:sz w:val="24"/>
          <w:szCs w:val="24"/>
        </w:rPr>
        <w:t>该项目聚焦复杂难降解化工有机污染物高效治理难题，以过渡金属异质界面催化剂开发为突破点，揭示了过渡金属异质界面活性增强的内在机制，开发了适用于废水废气中有机污染物高效净化的低成本通用型催化剂，发明了有机废水的高灵敏检测方法及协同高效降解技术，研发了</w:t>
      </w:r>
      <w:r w:rsidRPr="003C0DA2">
        <w:rPr>
          <w:sz w:val="24"/>
          <w:szCs w:val="24"/>
        </w:rPr>
        <w:t>VOCs</w:t>
      </w:r>
      <w:r w:rsidRPr="003C0DA2">
        <w:rPr>
          <w:sz w:val="24"/>
          <w:szCs w:val="24"/>
        </w:rPr>
        <w:t>低温去除技术及装置，形成了涵盖理论创新、技术突破、装备研发的系统性成果并成功应用于相关企业，为煤化工行业复杂难降解有机污染物的高效治理提供了</w:t>
      </w:r>
      <w:r w:rsidRPr="003C0DA2">
        <w:rPr>
          <w:sz w:val="24"/>
          <w:szCs w:val="24"/>
        </w:rPr>
        <w:t>“</w:t>
      </w:r>
      <w:r w:rsidRPr="003C0DA2">
        <w:rPr>
          <w:sz w:val="24"/>
          <w:szCs w:val="24"/>
        </w:rPr>
        <w:t>监测</w:t>
      </w:r>
      <w:r w:rsidRPr="003C0DA2">
        <w:rPr>
          <w:sz w:val="24"/>
          <w:szCs w:val="24"/>
        </w:rPr>
        <w:t>-</w:t>
      </w:r>
      <w:r w:rsidRPr="003C0DA2">
        <w:rPr>
          <w:sz w:val="24"/>
          <w:szCs w:val="24"/>
        </w:rPr>
        <w:t>治理</w:t>
      </w:r>
      <w:r w:rsidRPr="003C0DA2">
        <w:rPr>
          <w:sz w:val="24"/>
          <w:szCs w:val="24"/>
        </w:rPr>
        <w:t>”</w:t>
      </w:r>
      <w:r w:rsidRPr="003C0DA2">
        <w:rPr>
          <w:sz w:val="24"/>
          <w:szCs w:val="24"/>
        </w:rPr>
        <w:t>的一体化解决方案，降低了废水废气中有机污染物治理成本，提升了煤化工行业的环保治理水平，保障了煤化工企业高效稳定生产，促进了行业绿色低碳转型。</w:t>
      </w:r>
    </w:p>
    <w:p w14:paraId="5B734535" w14:textId="77777777" w:rsidR="00A525DE" w:rsidRPr="003C0DA2" w:rsidRDefault="00000000" w:rsidP="003C0DA2">
      <w:pPr>
        <w:autoSpaceDE w:val="0"/>
        <w:autoSpaceDN w:val="0"/>
        <w:adjustRightInd w:val="0"/>
        <w:spacing w:beforeLines="50" w:before="120" w:line="360" w:lineRule="auto"/>
        <w:ind w:firstLineChars="200" w:firstLine="480"/>
        <w:rPr>
          <w:sz w:val="24"/>
          <w:szCs w:val="24"/>
        </w:rPr>
      </w:pPr>
      <w:r w:rsidRPr="003C0DA2">
        <w:rPr>
          <w:sz w:val="24"/>
          <w:szCs w:val="24"/>
        </w:rPr>
        <w:t>项目授权国家发明专利</w:t>
      </w:r>
      <w:r w:rsidRPr="003C0DA2">
        <w:rPr>
          <w:sz w:val="24"/>
          <w:szCs w:val="24"/>
        </w:rPr>
        <w:t>15</w:t>
      </w:r>
      <w:r w:rsidRPr="003C0DA2">
        <w:rPr>
          <w:sz w:val="24"/>
          <w:szCs w:val="24"/>
        </w:rPr>
        <w:t>件，发表科研论文</w:t>
      </w:r>
      <w:r w:rsidRPr="003C0DA2">
        <w:rPr>
          <w:sz w:val="24"/>
          <w:szCs w:val="24"/>
        </w:rPr>
        <w:t>78</w:t>
      </w:r>
      <w:r w:rsidRPr="003C0DA2">
        <w:rPr>
          <w:sz w:val="24"/>
          <w:szCs w:val="24"/>
        </w:rPr>
        <w:t>篇，相关成果已在陕煤集团、新疆鑫林环保设备制造有限公司等公司推广应用，产生了显著的社会、环境和经济效益。获陕西高等学校科技技术一等奖</w:t>
      </w:r>
      <w:r w:rsidRPr="003C0DA2">
        <w:rPr>
          <w:sz w:val="24"/>
          <w:szCs w:val="24"/>
        </w:rPr>
        <w:t>1</w:t>
      </w:r>
      <w:r w:rsidRPr="003C0DA2">
        <w:rPr>
          <w:sz w:val="24"/>
          <w:szCs w:val="24"/>
        </w:rPr>
        <w:t>项，陕西石化科学技术奖一等奖</w:t>
      </w:r>
      <w:r w:rsidRPr="003C0DA2">
        <w:rPr>
          <w:sz w:val="24"/>
          <w:szCs w:val="24"/>
        </w:rPr>
        <w:t>1</w:t>
      </w:r>
      <w:r w:rsidRPr="003C0DA2">
        <w:rPr>
          <w:sz w:val="24"/>
          <w:szCs w:val="24"/>
        </w:rPr>
        <w:t>项。</w:t>
      </w:r>
    </w:p>
    <w:p w14:paraId="7DF4D3C1" w14:textId="77777777" w:rsidR="00A525DE" w:rsidRPr="003C0DA2" w:rsidRDefault="00000000" w:rsidP="003C0DA2">
      <w:pPr>
        <w:autoSpaceDE w:val="0"/>
        <w:autoSpaceDN w:val="0"/>
        <w:adjustRightInd w:val="0"/>
        <w:spacing w:beforeLines="50" w:before="120" w:line="360" w:lineRule="auto"/>
        <w:ind w:firstLineChars="200" w:firstLine="480"/>
        <w:rPr>
          <w:sz w:val="24"/>
          <w:szCs w:val="24"/>
        </w:rPr>
      </w:pPr>
      <w:r w:rsidRPr="003C0DA2">
        <w:rPr>
          <w:sz w:val="24"/>
          <w:szCs w:val="24"/>
        </w:rPr>
        <w:t>提名该项目为陕西省科技进步奖二等奖。</w:t>
      </w:r>
    </w:p>
    <w:p w14:paraId="00A49C12" w14:textId="77777777" w:rsidR="00A525DE" w:rsidRPr="003C0DA2" w:rsidRDefault="00000000" w:rsidP="003C0DA2">
      <w:pPr>
        <w:numPr>
          <w:ilvl w:val="0"/>
          <w:numId w:val="1"/>
        </w:numPr>
        <w:autoSpaceDE w:val="0"/>
        <w:autoSpaceDN w:val="0"/>
        <w:adjustRightInd w:val="0"/>
        <w:spacing w:beforeLines="50" w:before="120" w:line="360" w:lineRule="auto"/>
        <w:rPr>
          <w:b/>
          <w:bCs/>
          <w:kern w:val="0"/>
          <w:sz w:val="24"/>
          <w:szCs w:val="24"/>
        </w:rPr>
      </w:pPr>
      <w:r w:rsidRPr="003C0DA2">
        <w:rPr>
          <w:b/>
          <w:bCs/>
          <w:kern w:val="0"/>
          <w:sz w:val="24"/>
          <w:szCs w:val="24"/>
        </w:rPr>
        <w:t>项目简介</w:t>
      </w:r>
    </w:p>
    <w:p w14:paraId="4E48E6AE" w14:textId="77777777" w:rsidR="00A525DE" w:rsidRPr="003C0DA2" w:rsidRDefault="00000000" w:rsidP="003C0DA2">
      <w:pPr>
        <w:pStyle w:val="a9"/>
        <w:spacing w:beforeLines="50" w:before="120"/>
        <w:ind w:firstLineChars="0" w:firstLine="0"/>
        <w:jc w:val="left"/>
        <w:rPr>
          <w:rFonts w:ascii="Times New Roman"/>
          <w:bCs/>
          <w:szCs w:val="24"/>
        </w:rPr>
      </w:pPr>
      <w:r w:rsidRPr="003C0DA2">
        <w:rPr>
          <w:rFonts w:ascii="Times New Roman"/>
          <w:bCs/>
          <w:szCs w:val="24"/>
        </w:rPr>
        <w:t>（一）项目背景</w:t>
      </w:r>
    </w:p>
    <w:p w14:paraId="4D12A044" w14:textId="77777777" w:rsidR="00A525DE" w:rsidRPr="003C0DA2" w:rsidRDefault="00000000" w:rsidP="003C0DA2">
      <w:pPr>
        <w:pStyle w:val="a9"/>
        <w:spacing w:beforeLines="50" w:before="120"/>
        <w:outlineLvl w:val="1"/>
        <w:rPr>
          <w:rFonts w:ascii="Times New Roman"/>
          <w:bCs/>
          <w:szCs w:val="24"/>
          <w:highlight w:val="green"/>
        </w:rPr>
      </w:pPr>
      <w:r w:rsidRPr="003C0DA2">
        <w:rPr>
          <w:rFonts w:ascii="Times New Roman"/>
          <w:bCs/>
          <w:szCs w:val="24"/>
        </w:rPr>
        <w:t>本项目属于化工污染控制技术领域。化工材料是国民经济和社会发展的重要基础，陕西作为煤炭资源大省，已成为国内重要的煤制甲醇、煤制烯烃等煤化工生产基</w:t>
      </w:r>
      <w:r w:rsidRPr="003C0DA2">
        <w:rPr>
          <w:rFonts w:ascii="Times New Roman"/>
          <w:bCs/>
          <w:szCs w:val="24"/>
        </w:rPr>
        <w:lastRenderedPageBreak/>
        <w:t>地。</w:t>
      </w:r>
      <w:bookmarkStart w:id="0" w:name="OLE_LINK3"/>
      <w:bookmarkStart w:id="1" w:name="OLE_LINK2"/>
      <w:r w:rsidRPr="003C0DA2">
        <w:rPr>
          <w:rFonts w:ascii="Times New Roman"/>
          <w:bCs/>
          <w:szCs w:val="24"/>
        </w:rPr>
        <w:t>截止</w:t>
      </w:r>
      <w:r w:rsidRPr="003C0DA2">
        <w:rPr>
          <w:rFonts w:ascii="Times New Roman"/>
          <w:bCs/>
          <w:szCs w:val="24"/>
        </w:rPr>
        <w:t>2023</w:t>
      </w:r>
      <w:r w:rsidRPr="003C0DA2">
        <w:rPr>
          <w:rFonts w:ascii="Times New Roman"/>
          <w:bCs/>
          <w:szCs w:val="24"/>
        </w:rPr>
        <w:t>年，全省化工材料产业总产值超千亿元。然而，煤化工生产过程会产生大量</w:t>
      </w:r>
      <w:r w:rsidRPr="003C0DA2">
        <w:rPr>
          <w:rFonts w:ascii="Times New Roman"/>
          <w:bCs/>
          <w:szCs w:val="24"/>
        </w:rPr>
        <w:t>“</w:t>
      </w:r>
      <w:r w:rsidRPr="003C0DA2">
        <w:rPr>
          <w:rFonts w:ascii="Times New Roman"/>
          <w:bCs/>
          <w:szCs w:val="24"/>
        </w:rPr>
        <w:t>双废</w:t>
      </w:r>
      <w:r w:rsidRPr="003C0DA2">
        <w:rPr>
          <w:rFonts w:ascii="Times New Roman"/>
          <w:bCs/>
          <w:szCs w:val="24"/>
        </w:rPr>
        <w:t>”—</w:t>
      </w:r>
      <w:r w:rsidRPr="003C0DA2">
        <w:rPr>
          <w:rFonts w:ascii="Times New Roman"/>
          <w:bCs/>
          <w:szCs w:val="24"/>
        </w:rPr>
        <w:t>高浓度有机废水（含苯系物、酚类、喹啉等）和挥发性有机物（</w:t>
      </w:r>
      <w:r w:rsidRPr="003C0DA2">
        <w:rPr>
          <w:rFonts w:ascii="Times New Roman"/>
          <w:bCs/>
          <w:szCs w:val="24"/>
        </w:rPr>
        <w:t>VOCs</w:t>
      </w:r>
      <w:r w:rsidRPr="003C0DA2">
        <w:rPr>
          <w:rFonts w:ascii="Times New Roman"/>
          <w:bCs/>
          <w:szCs w:val="24"/>
        </w:rPr>
        <w:t>）废气，其成分复杂、毒性高、难降解。现有处理技术存在催化剂对贵金属依赖程度高、催化剂可控构筑困难、能耗高等问题，严重制约了煤化工产业的绿色低碳转型。</w:t>
      </w:r>
      <w:bookmarkEnd w:id="0"/>
      <w:bookmarkEnd w:id="1"/>
      <w:r w:rsidRPr="003C0DA2">
        <w:rPr>
          <w:rFonts w:ascii="Times New Roman"/>
          <w:bCs/>
          <w:szCs w:val="24"/>
        </w:rPr>
        <w:t>项目组在国家自然科学基金、陕西省企业联合基金重点项目、陕西省自然科学基金等项目的持续支持下，成功开发出适用于废水废气中有机污染物高效净化的低成本通用型催化剂，实现了有机废水的高灵敏检测和协同高效降解，攻克了常温条件下废气</w:t>
      </w:r>
      <w:r w:rsidRPr="003C0DA2">
        <w:rPr>
          <w:rFonts w:ascii="Times New Roman"/>
          <w:bCs/>
          <w:szCs w:val="24"/>
        </w:rPr>
        <w:t>VOCs</w:t>
      </w:r>
      <w:r w:rsidRPr="003C0DA2">
        <w:rPr>
          <w:rFonts w:ascii="Times New Roman"/>
          <w:bCs/>
          <w:szCs w:val="24"/>
        </w:rPr>
        <w:t>高效电催化去除难题，降低了废水废气中有机污染物治理成本，提升了煤化工行业的环保治理水平，推动了煤化工产业的可持续发展和绿色低碳转型。</w:t>
      </w:r>
    </w:p>
    <w:p w14:paraId="724ED1AA" w14:textId="77777777" w:rsidR="00A525DE" w:rsidRPr="003C0DA2" w:rsidRDefault="00000000" w:rsidP="003C0DA2">
      <w:pPr>
        <w:pStyle w:val="a9"/>
        <w:spacing w:beforeLines="50" w:before="120"/>
        <w:ind w:firstLineChars="0" w:firstLine="0"/>
        <w:outlineLvl w:val="1"/>
        <w:rPr>
          <w:rFonts w:ascii="Times New Roman"/>
          <w:bCs/>
          <w:szCs w:val="24"/>
        </w:rPr>
      </w:pPr>
      <w:r w:rsidRPr="003C0DA2">
        <w:rPr>
          <w:rFonts w:ascii="Times New Roman"/>
          <w:bCs/>
          <w:szCs w:val="24"/>
        </w:rPr>
        <w:t>（二）主要技术内容</w:t>
      </w:r>
    </w:p>
    <w:p w14:paraId="49DAC77D" w14:textId="77777777" w:rsidR="00A525DE" w:rsidRPr="003C0DA2" w:rsidRDefault="00000000" w:rsidP="003C0DA2">
      <w:pPr>
        <w:pStyle w:val="a9"/>
        <w:spacing w:beforeLines="50" w:before="120"/>
        <w:outlineLvl w:val="1"/>
        <w:rPr>
          <w:rFonts w:ascii="Times New Roman"/>
          <w:bCs/>
          <w:szCs w:val="24"/>
        </w:rPr>
      </w:pPr>
      <w:r w:rsidRPr="003C0DA2">
        <w:rPr>
          <w:rFonts w:ascii="Times New Roman"/>
          <w:bCs/>
          <w:szCs w:val="24"/>
        </w:rPr>
        <w:t>创新点一：揭示了</w:t>
      </w:r>
      <w:bookmarkStart w:id="2" w:name="OLE_LINK1"/>
      <w:r w:rsidRPr="003C0DA2">
        <w:rPr>
          <w:rFonts w:ascii="Times New Roman"/>
          <w:bCs/>
          <w:szCs w:val="24"/>
        </w:rPr>
        <w:t>过渡金属异质界面</w:t>
      </w:r>
      <w:bookmarkEnd w:id="2"/>
      <w:r w:rsidRPr="003C0DA2">
        <w:rPr>
          <w:rFonts w:ascii="Times New Roman"/>
          <w:bCs/>
          <w:szCs w:val="24"/>
        </w:rPr>
        <w:t>活性增强机制，开发了适用于复杂难降解有机污染物高效降解的低成本催化剂。针对现有催化剂对贵金属依赖程度高、催化剂可控构筑困难等难题，通过精准设计金属氧化物与载体的电子相互作用、调控金属</w:t>
      </w:r>
      <w:r w:rsidRPr="003C0DA2">
        <w:rPr>
          <w:rFonts w:ascii="Times New Roman"/>
          <w:bCs/>
          <w:szCs w:val="24"/>
        </w:rPr>
        <w:t>-</w:t>
      </w:r>
      <w:r w:rsidRPr="003C0DA2">
        <w:rPr>
          <w:rFonts w:ascii="Times New Roman"/>
          <w:bCs/>
          <w:szCs w:val="24"/>
        </w:rPr>
        <w:t>氧化物异质界面的氧空位浓度，阐明了过渡金属基异质界面电极表面快速传质传荷、界面氧迁移与循环再生等机理，开发了系列过渡金属基异质界面电极，制备了适用于多种类、高浓度、强交互作用复杂场景下难降解有机污染物高效降解的低成本催化剂。</w:t>
      </w:r>
    </w:p>
    <w:p w14:paraId="793AFA2E" w14:textId="77777777" w:rsidR="00A525DE" w:rsidRPr="003C0DA2" w:rsidRDefault="00000000" w:rsidP="003C0DA2">
      <w:pPr>
        <w:pStyle w:val="a9"/>
        <w:spacing w:beforeLines="50" w:before="120"/>
        <w:outlineLvl w:val="1"/>
        <w:rPr>
          <w:rFonts w:ascii="Times New Roman"/>
          <w:bCs/>
          <w:szCs w:val="24"/>
        </w:rPr>
      </w:pPr>
      <w:r w:rsidRPr="003C0DA2">
        <w:rPr>
          <w:rFonts w:ascii="Times New Roman"/>
          <w:bCs/>
          <w:szCs w:val="24"/>
        </w:rPr>
        <w:t>创新点二：开发了水体有机微污染物高灵敏均相双模式检测新方法，发明了电化学增强的均相</w:t>
      </w:r>
      <w:r w:rsidRPr="003C0DA2">
        <w:rPr>
          <w:rFonts w:ascii="Times New Roman"/>
          <w:bCs/>
          <w:szCs w:val="24"/>
        </w:rPr>
        <w:t>/</w:t>
      </w:r>
      <w:r w:rsidRPr="003C0DA2">
        <w:rPr>
          <w:rFonts w:ascii="Times New Roman"/>
          <w:bCs/>
          <w:szCs w:val="24"/>
        </w:rPr>
        <w:t>非均相协同降解水体有机污染物的新技术。基于过渡金属异质界面，开发了过渡金属基纳米酶靶向激活的水体有机微污染物高灵敏均相双模式检测新方法；将具有快速传质传荷通道的过渡金属基异质界面电极与均相过硫酸盐、电催化技术进行集成，发明了电化学增强的均相</w:t>
      </w:r>
      <w:r w:rsidRPr="003C0DA2">
        <w:rPr>
          <w:rFonts w:ascii="Times New Roman"/>
          <w:bCs/>
          <w:szCs w:val="24"/>
        </w:rPr>
        <w:t>/</w:t>
      </w:r>
      <w:r w:rsidRPr="003C0DA2">
        <w:rPr>
          <w:rFonts w:ascii="Times New Roman"/>
          <w:bCs/>
          <w:szCs w:val="24"/>
        </w:rPr>
        <w:t>非均相协同降解水体有机污染物的关键技术，实现了宽</w:t>
      </w:r>
      <w:r w:rsidRPr="003C0DA2">
        <w:rPr>
          <w:rFonts w:ascii="Times New Roman"/>
          <w:bCs/>
          <w:szCs w:val="24"/>
        </w:rPr>
        <w:t>pH</w:t>
      </w:r>
      <w:r w:rsidRPr="003C0DA2">
        <w:rPr>
          <w:rFonts w:ascii="Times New Roman"/>
          <w:bCs/>
          <w:szCs w:val="24"/>
        </w:rPr>
        <w:t>条件下对混合有机废水的高效治理。</w:t>
      </w:r>
    </w:p>
    <w:p w14:paraId="474A0645" w14:textId="77777777" w:rsidR="00A525DE" w:rsidRPr="003C0DA2" w:rsidRDefault="00000000" w:rsidP="003C0DA2">
      <w:pPr>
        <w:pStyle w:val="a9"/>
        <w:spacing w:beforeLines="50" w:before="120"/>
        <w:outlineLvl w:val="1"/>
        <w:rPr>
          <w:rFonts w:ascii="Times New Roman"/>
          <w:bCs/>
          <w:szCs w:val="24"/>
        </w:rPr>
      </w:pPr>
      <w:r w:rsidRPr="003C0DA2">
        <w:rPr>
          <w:rFonts w:ascii="Times New Roman"/>
          <w:bCs/>
          <w:szCs w:val="24"/>
        </w:rPr>
        <w:t>创新点三：开发了低温热催化去除</w:t>
      </w:r>
      <w:r w:rsidRPr="003C0DA2">
        <w:rPr>
          <w:rFonts w:ascii="Times New Roman"/>
          <w:bCs/>
          <w:szCs w:val="24"/>
        </w:rPr>
        <w:t>VOCs</w:t>
      </w:r>
      <w:r w:rsidRPr="003C0DA2">
        <w:rPr>
          <w:rFonts w:ascii="Times New Roman"/>
          <w:bCs/>
          <w:szCs w:val="24"/>
        </w:rPr>
        <w:t>技术，研制了</w:t>
      </w:r>
      <w:bookmarkStart w:id="3" w:name="OLE_LINK4"/>
      <w:r w:rsidRPr="003C0DA2">
        <w:rPr>
          <w:rFonts w:ascii="Times New Roman"/>
          <w:bCs/>
          <w:szCs w:val="24"/>
        </w:rPr>
        <w:t>常</w:t>
      </w:r>
      <w:bookmarkEnd w:id="3"/>
      <w:r w:rsidRPr="003C0DA2">
        <w:rPr>
          <w:rFonts w:ascii="Times New Roman"/>
          <w:bCs/>
          <w:szCs w:val="24"/>
        </w:rPr>
        <w:t>温去除</w:t>
      </w:r>
      <w:r w:rsidRPr="003C0DA2">
        <w:rPr>
          <w:rFonts w:ascii="Times New Roman"/>
          <w:bCs/>
          <w:szCs w:val="24"/>
        </w:rPr>
        <w:t>VOCs</w:t>
      </w:r>
      <w:r w:rsidRPr="003C0DA2">
        <w:rPr>
          <w:rFonts w:ascii="Times New Roman"/>
          <w:bCs/>
          <w:szCs w:val="24"/>
        </w:rPr>
        <w:t>的电化学气固相催化装置。基于过渡金属异质界面材料，开发了</w:t>
      </w:r>
      <w:r w:rsidRPr="003C0DA2">
        <w:rPr>
          <w:rStyle w:val="af6"/>
          <w:rFonts w:ascii="Times New Roman"/>
          <w:b w:val="0"/>
          <w:bCs/>
          <w:szCs w:val="24"/>
        </w:rPr>
        <w:t>界面氧循环促进的</w:t>
      </w:r>
      <w:r w:rsidRPr="003C0DA2">
        <w:rPr>
          <w:rStyle w:val="af6"/>
          <w:rFonts w:ascii="Times New Roman"/>
          <w:b w:val="0"/>
          <w:bCs/>
          <w:szCs w:val="24"/>
        </w:rPr>
        <w:t>VOCs</w:t>
      </w:r>
      <w:r w:rsidRPr="003C0DA2">
        <w:rPr>
          <w:rFonts w:ascii="Times New Roman"/>
          <w:bCs/>
          <w:szCs w:val="24"/>
        </w:rPr>
        <w:t>低温热催化去除技术，显著降低了高温法产生</w:t>
      </w:r>
      <w:r w:rsidRPr="003C0DA2">
        <w:rPr>
          <w:rFonts w:ascii="Times New Roman"/>
          <w:bCs/>
          <w:szCs w:val="24"/>
        </w:rPr>
        <w:t>NO</w:t>
      </w:r>
      <w:r w:rsidRPr="003C0DA2">
        <w:rPr>
          <w:rFonts w:ascii="Times New Roman"/>
          <w:bCs/>
          <w:szCs w:val="24"/>
          <w:vertAlign w:val="subscript"/>
        </w:rPr>
        <w:t>x</w:t>
      </w:r>
      <w:r w:rsidRPr="003C0DA2">
        <w:rPr>
          <w:rFonts w:ascii="Times New Roman"/>
          <w:bCs/>
          <w:szCs w:val="24"/>
        </w:rPr>
        <w:t>等二次污染风险；基于具有快速传质传荷通道的过渡金属基异质界面电极，研制了电化学气固相催化装置，在常温条件下实现了甲苯等</w:t>
      </w:r>
      <w:r w:rsidRPr="003C0DA2">
        <w:rPr>
          <w:rFonts w:ascii="Times New Roman"/>
          <w:bCs/>
          <w:szCs w:val="24"/>
        </w:rPr>
        <w:t>VOCs</w:t>
      </w:r>
      <w:r w:rsidRPr="003C0DA2">
        <w:rPr>
          <w:rFonts w:ascii="Times New Roman"/>
          <w:bCs/>
          <w:szCs w:val="24"/>
        </w:rPr>
        <w:t>的高效电催化去除，克服了传统直接燃烧法和热催化法对高温的依赖，革新了低温、低能耗、高效的</w:t>
      </w:r>
      <w:r w:rsidRPr="003C0DA2">
        <w:rPr>
          <w:rFonts w:ascii="Times New Roman"/>
          <w:bCs/>
          <w:szCs w:val="24"/>
        </w:rPr>
        <w:t>VOCs</w:t>
      </w:r>
      <w:r w:rsidRPr="003C0DA2">
        <w:rPr>
          <w:rFonts w:ascii="Times New Roman"/>
          <w:bCs/>
          <w:szCs w:val="24"/>
        </w:rPr>
        <w:t>控制技术。</w:t>
      </w:r>
    </w:p>
    <w:p w14:paraId="52CB356D" w14:textId="77777777" w:rsidR="00A525DE" w:rsidRPr="003C0DA2" w:rsidRDefault="00000000" w:rsidP="003C0DA2">
      <w:pPr>
        <w:pStyle w:val="a9"/>
        <w:spacing w:beforeLines="50" w:before="120"/>
        <w:ind w:firstLineChars="0" w:firstLine="0"/>
        <w:outlineLvl w:val="1"/>
        <w:rPr>
          <w:rFonts w:ascii="Times New Roman"/>
          <w:bCs/>
          <w:szCs w:val="24"/>
        </w:rPr>
      </w:pPr>
      <w:r w:rsidRPr="003C0DA2">
        <w:rPr>
          <w:rFonts w:ascii="Times New Roman"/>
          <w:bCs/>
          <w:szCs w:val="24"/>
        </w:rPr>
        <w:lastRenderedPageBreak/>
        <w:t>（三）项目成果</w:t>
      </w:r>
    </w:p>
    <w:p w14:paraId="0E2C76C1" w14:textId="77777777" w:rsidR="00A525DE" w:rsidRPr="003C0DA2" w:rsidRDefault="00000000" w:rsidP="003C0DA2">
      <w:pPr>
        <w:pStyle w:val="a9"/>
        <w:spacing w:beforeLines="50" w:before="120"/>
        <w:outlineLvl w:val="1"/>
        <w:rPr>
          <w:rFonts w:ascii="Times New Roman"/>
          <w:bCs/>
          <w:szCs w:val="24"/>
        </w:rPr>
      </w:pPr>
      <w:r w:rsidRPr="003C0DA2">
        <w:rPr>
          <w:rFonts w:ascii="Times New Roman"/>
          <w:bCs/>
          <w:szCs w:val="24"/>
        </w:rPr>
        <w:t>项目成果经陕西省化工学会鉴定达到</w:t>
      </w:r>
      <w:r w:rsidRPr="003C0DA2">
        <w:rPr>
          <w:rFonts w:ascii="Times New Roman"/>
          <w:bCs/>
          <w:szCs w:val="24"/>
        </w:rPr>
        <w:t>“</w:t>
      </w:r>
      <w:r w:rsidRPr="003C0DA2">
        <w:rPr>
          <w:rFonts w:ascii="Times New Roman"/>
          <w:bCs/>
          <w:szCs w:val="24"/>
        </w:rPr>
        <w:t>国际先进</w:t>
      </w:r>
      <w:r w:rsidRPr="003C0DA2">
        <w:rPr>
          <w:rFonts w:ascii="Times New Roman"/>
          <w:bCs/>
          <w:szCs w:val="24"/>
        </w:rPr>
        <w:t>”</w:t>
      </w:r>
      <w:r w:rsidRPr="003C0DA2">
        <w:rPr>
          <w:rFonts w:ascii="Times New Roman"/>
          <w:bCs/>
          <w:szCs w:val="24"/>
        </w:rPr>
        <w:t>水平；授权发明专利</w:t>
      </w:r>
      <w:r w:rsidRPr="003C0DA2">
        <w:rPr>
          <w:rFonts w:ascii="Times New Roman"/>
          <w:bCs/>
          <w:szCs w:val="24"/>
        </w:rPr>
        <w:t>15</w:t>
      </w:r>
      <w:r w:rsidRPr="003C0DA2">
        <w:rPr>
          <w:rFonts w:ascii="Times New Roman"/>
          <w:bCs/>
          <w:szCs w:val="24"/>
        </w:rPr>
        <w:t>件，发表</w:t>
      </w:r>
      <w:r w:rsidRPr="003C0DA2">
        <w:rPr>
          <w:rFonts w:ascii="Times New Roman"/>
          <w:bCs/>
          <w:szCs w:val="24"/>
        </w:rPr>
        <w:t>SCI</w:t>
      </w:r>
      <w:r w:rsidRPr="003C0DA2">
        <w:rPr>
          <w:rFonts w:ascii="Times New Roman"/>
          <w:bCs/>
          <w:szCs w:val="24"/>
        </w:rPr>
        <w:t>论文</w:t>
      </w:r>
      <w:r w:rsidRPr="003C0DA2">
        <w:rPr>
          <w:rFonts w:ascii="Times New Roman"/>
          <w:bCs/>
          <w:szCs w:val="24"/>
        </w:rPr>
        <w:t>78</w:t>
      </w:r>
      <w:r w:rsidRPr="003C0DA2">
        <w:rPr>
          <w:rFonts w:ascii="Times New Roman"/>
          <w:bCs/>
          <w:szCs w:val="24"/>
        </w:rPr>
        <w:t>篇，其中一区</w:t>
      </w:r>
      <w:r w:rsidRPr="003C0DA2">
        <w:rPr>
          <w:rFonts w:ascii="Times New Roman"/>
          <w:bCs/>
          <w:szCs w:val="24"/>
        </w:rPr>
        <w:t>Top</w:t>
      </w:r>
      <w:r w:rsidRPr="003C0DA2">
        <w:rPr>
          <w:rFonts w:ascii="Times New Roman"/>
          <w:bCs/>
          <w:szCs w:val="24"/>
        </w:rPr>
        <w:t>期刊</w:t>
      </w:r>
      <w:r w:rsidRPr="003C0DA2">
        <w:rPr>
          <w:rFonts w:ascii="Times New Roman"/>
          <w:bCs/>
          <w:szCs w:val="24"/>
        </w:rPr>
        <w:t>34</w:t>
      </w:r>
      <w:r w:rsidRPr="003C0DA2">
        <w:rPr>
          <w:rFonts w:ascii="Times New Roman"/>
          <w:bCs/>
          <w:szCs w:val="24"/>
        </w:rPr>
        <w:t>篇，综合影响因子</w:t>
      </w:r>
      <w:r w:rsidRPr="003C0DA2">
        <w:rPr>
          <w:rFonts w:ascii="Times New Roman"/>
          <w:bCs/>
          <w:szCs w:val="24"/>
        </w:rPr>
        <w:t>&gt;500</w:t>
      </w:r>
      <w:r w:rsidRPr="003C0DA2">
        <w:rPr>
          <w:rFonts w:ascii="Times New Roman"/>
          <w:bCs/>
          <w:szCs w:val="24"/>
        </w:rPr>
        <w:t>，他引</w:t>
      </w:r>
      <w:r w:rsidRPr="003C0DA2">
        <w:rPr>
          <w:rFonts w:ascii="Times New Roman"/>
          <w:bCs/>
          <w:szCs w:val="24"/>
        </w:rPr>
        <w:t>&gt;2500</w:t>
      </w:r>
      <w:r w:rsidRPr="003C0DA2">
        <w:rPr>
          <w:rFonts w:ascii="Times New Roman"/>
          <w:bCs/>
          <w:szCs w:val="24"/>
        </w:rPr>
        <w:t>次。</w:t>
      </w:r>
    </w:p>
    <w:p w14:paraId="3E4F1807" w14:textId="77777777" w:rsidR="00A525DE" w:rsidRPr="003C0DA2" w:rsidRDefault="00000000" w:rsidP="003C0DA2">
      <w:pPr>
        <w:pStyle w:val="a9"/>
        <w:spacing w:beforeLines="50" w:before="120"/>
        <w:ind w:firstLineChars="0" w:firstLine="0"/>
        <w:outlineLvl w:val="1"/>
        <w:rPr>
          <w:rFonts w:ascii="Times New Roman"/>
          <w:bCs/>
          <w:szCs w:val="24"/>
        </w:rPr>
      </w:pPr>
      <w:r w:rsidRPr="003C0DA2">
        <w:rPr>
          <w:rFonts w:ascii="Times New Roman"/>
          <w:bCs/>
          <w:szCs w:val="24"/>
        </w:rPr>
        <w:t>（四）应用推广及效益</w:t>
      </w:r>
    </w:p>
    <w:p w14:paraId="1D25A4F8" w14:textId="77777777" w:rsidR="00A525DE" w:rsidRPr="003C0DA2" w:rsidRDefault="00000000" w:rsidP="003C0DA2">
      <w:pPr>
        <w:autoSpaceDE w:val="0"/>
        <w:autoSpaceDN w:val="0"/>
        <w:adjustRightInd w:val="0"/>
        <w:spacing w:beforeLines="50" w:before="120" w:line="360" w:lineRule="auto"/>
        <w:ind w:firstLineChars="200" w:firstLine="480"/>
        <w:rPr>
          <w:bCs/>
          <w:sz w:val="24"/>
          <w:szCs w:val="24"/>
        </w:rPr>
      </w:pPr>
      <w:r w:rsidRPr="003C0DA2">
        <w:rPr>
          <w:bCs/>
          <w:sz w:val="24"/>
          <w:szCs w:val="24"/>
        </w:rPr>
        <w:t>项目针对我国化工领域复杂难降解有机污染物的高效治理难题，成功开发了过渡金属基异质界面催化转化关键技术及装备，成果在陕西、新疆、江苏等多家企业应用，创造了显著的环保经济效益，市场应用前景广阔，将有效促进行业绿色转型发展。</w:t>
      </w:r>
    </w:p>
    <w:p w14:paraId="43B0525B" w14:textId="77777777" w:rsidR="00A525DE" w:rsidRPr="003C0DA2" w:rsidRDefault="00000000" w:rsidP="003C0DA2">
      <w:pPr>
        <w:autoSpaceDE w:val="0"/>
        <w:autoSpaceDN w:val="0"/>
        <w:adjustRightInd w:val="0"/>
        <w:spacing w:beforeLines="50" w:before="120" w:line="360" w:lineRule="auto"/>
        <w:rPr>
          <w:sz w:val="24"/>
          <w:szCs w:val="24"/>
        </w:rPr>
      </w:pPr>
      <w:r w:rsidRPr="003C0DA2">
        <w:rPr>
          <w:b/>
          <w:bCs/>
          <w:kern w:val="0"/>
          <w:sz w:val="24"/>
          <w:szCs w:val="24"/>
        </w:rPr>
        <w:t>五、客观评价</w:t>
      </w:r>
    </w:p>
    <w:p w14:paraId="1B448F29" w14:textId="77777777" w:rsidR="00A525DE" w:rsidRPr="003C0DA2" w:rsidRDefault="00000000" w:rsidP="003C0DA2">
      <w:pPr>
        <w:pStyle w:val="2"/>
        <w:keepNext w:val="0"/>
        <w:keepLines w:val="0"/>
        <w:widowControl/>
        <w:numPr>
          <w:ilvl w:val="0"/>
          <w:numId w:val="2"/>
        </w:numPr>
        <w:spacing w:beforeLines="50" w:before="120" w:after="0" w:line="360" w:lineRule="auto"/>
        <w:rPr>
          <w:rFonts w:ascii="Times New Roman" w:eastAsia="宋体" w:hAnsi="Times New Roman"/>
          <w:b w:val="0"/>
          <w:bCs w:val="0"/>
          <w:sz w:val="24"/>
          <w:szCs w:val="24"/>
        </w:rPr>
      </w:pPr>
      <w:r w:rsidRPr="003C0DA2">
        <w:rPr>
          <w:rFonts w:ascii="Times New Roman" w:eastAsia="宋体" w:hAnsi="Times New Roman"/>
          <w:b w:val="0"/>
          <w:bCs w:val="0"/>
          <w:sz w:val="24"/>
          <w:szCs w:val="24"/>
        </w:rPr>
        <w:t>项目验收意见</w:t>
      </w:r>
    </w:p>
    <w:p w14:paraId="4BB76FA3" w14:textId="77777777" w:rsidR="00A525DE" w:rsidRPr="003C0DA2" w:rsidRDefault="00000000" w:rsidP="003C0DA2">
      <w:pPr>
        <w:widowControl/>
        <w:spacing w:beforeLines="50" w:before="120" w:line="360" w:lineRule="auto"/>
        <w:ind w:firstLineChars="200" w:firstLine="480"/>
        <w:rPr>
          <w:sz w:val="24"/>
          <w:szCs w:val="24"/>
        </w:rPr>
      </w:pPr>
      <w:r w:rsidRPr="003C0DA2">
        <w:rPr>
          <w:kern w:val="0"/>
          <w:sz w:val="24"/>
          <w:szCs w:val="24"/>
        </w:rPr>
        <w:t>2025</w:t>
      </w:r>
      <w:r w:rsidRPr="003C0DA2">
        <w:rPr>
          <w:kern w:val="0"/>
          <w:sz w:val="24"/>
          <w:szCs w:val="24"/>
        </w:rPr>
        <w:t>年</w:t>
      </w:r>
      <w:r w:rsidRPr="003C0DA2">
        <w:rPr>
          <w:kern w:val="0"/>
          <w:sz w:val="24"/>
          <w:szCs w:val="24"/>
        </w:rPr>
        <w:t>6</w:t>
      </w:r>
      <w:r w:rsidRPr="003C0DA2">
        <w:rPr>
          <w:kern w:val="0"/>
          <w:sz w:val="24"/>
          <w:szCs w:val="24"/>
        </w:rPr>
        <w:t>月</w:t>
      </w:r>
      <w:r w:rsidRPr="003C0DA2">
        <w:rPr>
          <w:kern w:val="0"/>
          <w:sz w:val="24"/>
          <w:szCs w:val="24"/>
        </w:rPr>
        <w:t>24</w:t>
      </w:r>
      <w:r w:rsidRPr="003C0DA2">
        <w:rPr>
          <w:kern w:val="0"/>
          <w:sz w:val="24"/>
          <w:szCs w:val="24"/>
        </w:rPr>
        <w:t>日，陕西省基础研究计划</w:t>
      </w:r>
      <w:r w:rsidRPr="003C0DA2">
        <w:rPr>
          <w:kern w:val="0"/>
          <w:sz w:val="24"/>
          <w:szCs w:val="24"/>
        </w:rPr>
        <w:t>-</w:t>
      </w:r>
      <w:r w:rsidRPr="003C0DA2">
        <w:rPr>
          <w:kern w:val="0"/>
          <w:sz w:val="24"/>
          <w:szCs w:val="24"/>
        </w:rPr>
        <w:t>企业联合基金重点项目</w:t>
      </w:r>
      <w:r w:rsidRPr="003C0DA2">
        <w:rPr>
          <w:kern w:val="0"/>
          <w:sz w:val="24"/>
          <w:szCs w:val="24"/>
        </w:rPr>
        <w:t>“</w:t>
      </w:r>
      <w:r w:rsidRPr="003C0DA2">
        <w:rPr>
          <w:kern w:val="0"/>
          <w:sz w:val="24"/>
          <w:szCs w:val="24"/>
        </w:rPr>
        <w:t>新型稀土掺杂催化材料制备及微波增强净化煤化工废气作用机制研究</w:t>
      </w:r>
      <w:r w:rsidRPr="003C0DA2">
        <w:rPr>
          <w:kern w:val="0"/>
          <w:sz w:val="24"/>
          <w:szCs w:val="24"/>
        </w:rPr>
        <w:t>”</w:t>
      </w:r>
      <w:r w:rsidRPr="003C0DA2">
        <w:rPr>
          <w:kern w:val="0"/>
          <w:sz w:val="24"/>
          <w:szCs w:val="24"/>
        </w:rPr>
        <w:t>（项目编号：</w:t>
      </w:r>
      <w:r w:rsidRPr="003C0DA2">
        <w:rPr>
          <w:kern w:val="0"/>
          <w:sz w:val="24"/>
          <w:szCs w:val="24"/>
        </w:rPr>
        <w:t>2021JLM-29</w:t>
      </w:r>
      <w:r w:rsidRPr="003C0DA2">
        <w:rPr>
          <w:kern w:val="0"/>
          <w:sz w:val="24"/>
          <w:szCs w:val="24"/>
        </w:rPr>
        <w:t>）通过验收。验收专家评价项目创新成果为：</w:t>
      </w:r>
      <w:r w:rsidRPr="003C0DA2">
        <w:rPr>
          <w:sz w:val="24"/>
          <w:szCs w:val="24"/>
        </w:rPr>
        <w:t>成功制备了多种过渡金属基催化材料，构建了系列</w:t>
      </w:r>
      <w:r w:rsidRPr="003C0DA2">
        <w:rPr>
          <w:sz w:val="24"/>
          <w:szCs w:val="24"/>
        </w:rPr>
        <w:t>VOCs</w:t>
      </w:r>
      <w:r w:rsidRPr="003C0DA2">
        <w:rPr>
          <w:sz w:val="24"/>
          <w:szCs w:val="24"/>
        </w:rPr>
        <w:t>的热催化与电催化界面，上述成果进一步推动了本项目核心技术在煤化工废气治理中的产业化适配，为陕煤集团煤化工板块尾气达标排放提供了技术支撑。</w:t>
      </w:r>
    </w:p>
    <w:p w14:paraId="4A50FE18" w14:textId="77777777" w:rsidR="00A525DE" w:rsidRPr="003C0DA2" w:rsidRDefault="00000000" w:rsidP="003C0DA2">
      <w:pPr>
        <w:pStyle w:val="2"/>
        <w:keepNext w:val="0"/>
        <w:keepLines w:val="0"/>
        <w:widowControl/>
        <w:numPr>
          <w:ilvl w:val="0"/>
          <w:numId w:val="2"/>
        </w:numPr>
        <w:spacing w:beforeLines="50" w:before="120" w:after="0" w:line="360" w:lineRule="auto"/>
        <w:rPr>
          <w:rFonts w:ascii="Times New Roman" w:eastAsia="宋体" w:hAnsi="Times New Roman"/>
          <w:b w:val="0"/>
          <w:bCs w:val="0"/>
          <w:kern w:val="0"/>
          <w:sz w:val="24"/>
          <w:szCs w:val="24"/>
        </w:rPr>
      </w:pPr>
      <w:r w:rsidRPr="003C0DA2">
        <w:rPr>
          <w:rFonts w:ascii="Times New Roman" w:eastAsia="宋体" w:hAnsi="Times New Roman"/>
          <w:b w:val="0"/>
          <w:bCs w:val="0"/>
          <w:sz w:val="24"/>
          <w:szCs w:val="24"/>
        </w:rPr>
        <w:t>技术成果鉴定</w:t>
      </w:r>
    </w:p>
    <w:p w14:paraId="4DF4D8C9" w14:textId="77777777" w:rsidR="00A525DE" w:rsidRPr="003C0DA2" w:rsidRDefault="00000000" w:rsidP="003C0DA2">
      <w:pPr>
        <w:pStyle w:val="2"/>
        <w:keepNext w:val="0"/>
        <w:keepLines w:val="0"/>
        <w:widowControl/>
        <w:spacing w:beforeLines="50" w:before="120" w:after="0" w:line="360" w:lineRule="auto"/>
        <w:ind w:firstLineChars="200" w:firstLine="480"/>
        <w:jc w:val="both"/>
        <w:rPr>
          <w:rFonts w:ascii="Times New Roman" w:eastAsia="宋体" w:hAnsi="Times New Roman"/>
          <w:b w:val="0"/>
          <w:bCs w:val="0"/>
          <w:kern w:val="0"/>
          <w:sz w:val="24"/>
          <w:szCs w:val="24"/>
        </w:rPr>
      </w:pPr>
      <w:r w:rsidRPr="003C0DA2">
        <w:rPr>
          <w:rFonts w:ascii="Times New Roman" w:eastAsia="宋体" w:hAnsi="Times New Roman"/>
          <w:b w:val="0"/>
          <w:bCs w:val="0"/>
          <w:kern w:val="0"/>
          <w:sz w:val="24"/>
          <w:szCs w:val="24"/>
        </w:rPr>
        <w:t>2025</w:t>
      </w:r>
      <w:r w:rsidRPr="003C0DA2">
        <w:rPr>
          <w:rFonts w:ascii="Times New Roman" w:eastAsia="宋体" w:hAnsi="Times New Roman"/>
          <w:b w:val="0"/>
          <w:bCs w:val="0"/>
          <w:kern w:val="0"/>
          <w:sz w:val="24"/>
          <w:szCs w:val="24"/>
        </w:rPr>
        <w:t>年</w:t>
      </w:r>
      <w:r w:rsidRPr="003C0DA2">
        <w:rPr>
          <w:rFonts w:ascii="Times New Roman" w:eastAsia="宋体" w:hAnsi="Times New Roman"/>
          <w:b w:val="0"/>
          <w:bCs w:val="0"/>
          <w:kern w:val="0"/>
          <w:sz w:val="24"/>
          <w:szCs w:val="24"/>
        </w:rPr>
        <w:t>5</w:t>
      </w:r>
      <w:r w:rsidRPr="003C0DA2">
        <w:rPr>
          <w:rFonts w:ascii="Times New Roman" w:eastAsia="宋体" w:hAnsi="Times New Roman"/>
          <w:b w:val="0"/>
          <w:bCs w:val="0"/>
          <w:kern w:val="0"/>
          <w:sz w:val="24"/>
          <w:szCs w:val="24"/>
        </w:rPr>
        <w:t>月</w:t>
      </w:r>
      <w:r w:rsidRPr="003C0DA2">
        <w:rPr>
          <w:rFonts w:ascii="Times New Roman" w:eastAsia="宋体" w:hAnsi="Times New Roman"/>
          <w:b w:val="0"/>
          <w:bCs w:val="0"/>
          <w:kern w:val="0"/>
          <w:sz w:val="24"/>
          <w:szCs w:val="24"/>
        </w:rPr>
        <w:t>22</w:t>
      </w:r>
      <w:r w:rsidRPr="003C0DA2">
        <w:rPr>
          <w:rFonts w:ascii="Times New Roman" w:eastAsia="宋体" w:hAnsi="Times New Roman"/>
          <w:b w:val="0"/>
          <w:bCs w:val="0"/>
          <w:kern w:val="0"/>
          <w:sz w:val="24"/>
          <w:szCs w:val="24"/>
        </w:rPr>
        <w:t>日，陕西省化工学会组织相关专家召开科技成果鉴定会。鉴定专家认为：项目开发的有机微污染物高灵敏精准双模式检测方法、电化学增强的均相</w:t>
      </w:r>
      <w:r w:rsidRPr="003C0DA2">
        <w:rPr>
          <w:rFonts w:ascii="Times New Roman" w:eastAsia="宋体" w:hAnsi="Times New Roman"/>
          <w:b w:val="0"/>
          <w:bCs w:val="0"/>
          <w:kern w:val="0"/>
          <w:sz w:val="24"/>
          <w:szCs w:val="24"/>
        </w:rPr>
        <w:t>/</w:t>
      </w:r>
      <w:r w:rsidRPr="003C0DA2">
        <w:rPr>
          <w:rFonts w:ascii="Times New Roman" w:eastAsia="宋体" w:hAnsi="Times New Roman"/>
          <w:b w:val="0"/>
          <w:bCs w:val="0"/>
          <w:kern w:val="0"/>
          <w:sz w:val="24"/>
          <w:szCs w:val="24"/>
        </w:rPr>
        <w:t>非均相协同降解水体污染物及基于氧循环界面的低温条件下高效去除挥发性有机污染物等技术，整体达到国际先进水平。目前已成功应用于新疆鑫林环保设备制造有限公司的煤制甲醇生产线尾气治理、宜兴市海源环保设备有限公司的煤焦化废水酚氨回收装置出水中残留酚的监测与电催化深度处理等项目中。</w:t>
      </w:r>
    </w:p>
    <w:p w14:paraId="0F30E36B" w14:textId="77777777" w:rsidR="00A525DE" w:rsidRPr="003C0DA2" w:rsidRDefault="00000000" w:rsidP="003C0DA2">
      <w:pPr>
        <w:pStyle w:val="2"/>
        <w:keepNext w:val="0"/>
        <w:keepLines w:val="0"/>
        <w:widowControl/>
        <w:spacing w:beforeLines="50" w:before="120" w:after="0" w:line="360" w:lineRule="auto"/>
        <w:jc w:val="both"/>
        <w:rPr>
          <w:rFonts w:ascii="Times New Roman" w:eastAsia="宋体" w:hAnsi="Times New Roman"/>
          <w:b w:val="0"/>
          <w:bCs w:val="0"/>
          <w:sz w:val="24"/>
          <w:szCs w:val="24"/>
        </w:rPr>
      </w:pPr>
      <w:r w:rsidRPr="003C0DA2">
        <w:rPr>
          <w:rFonts w:ascii="Times New Roman" w:eastAsia="宋体" w:hAnsi="Times New Roman"/>
          <w:b w:val="0"/>
          <w:bCs w:val="0"/>
          <w:sz w:val="24"/>
          <w:szCs w:val="24"/>
        </w:rPr>
        <w:t xml:space="preserve">3. </w:t>
      </w:r>
      <w:r w:rsidRPr="003C0DA2">
        <w:rPr>
          <w:rFonts w:ascii="Times New Roman" w:eastAsia="宋体" w:hAnsi="Times New Roman"/>
          <w:b w:val="0"/>
          <w:bCs w:val="0"/>
          <w:sz w:val="24"/>
          <w:szCs w:val="24"/>
        </w:rPr>
        <w:t>科技查新报告</w:t>
      </w:r>
    </w:p>
    <w:p w14:paraId="4CB1714F" w14:textId="77777777" w:rsidR="00A525DE" w:rsidRPr="003C0DA2" w:rsidRDefault="00000000" w:rsidP="003C0DA2">
      <w:pPr>
        <w:widowControl/>
        <w:spacing w:beforeLines="50" w:before="120" w:line="360" w:lineRule="auto"/>
        <w:ind w:firstLineChars="200" w:firstLine="480"/>
        <w:rPr>
          <w:sz w:val="24"/>
          <w:szCs w:val="24"/>
        </w:rPr>
      </w:pPr>
      <w:r w:rsidRPr="003C0DA2">
        <w:rPr>
          <w:kern w:val="0"/>
          <w:sz w:val="24"/>
          <w:szCs w:val="24"/>
        </w:rPr>
        <w:t>2025</w:t>
      </w:r>
      <w:r w:rsidRPr="003C0DA2">
        <w:rPr>
          <w:kern w:val="0"/>
          <w:sz w:val="24"/>
          <w:szCs w:val="24"/>
        </w:rPr>
        <w:t>年</w:t>
      </w:r>
      <w:r w:rsidRPr="003C0DA2">
        <w:rPr>
          <w:kern w:val="0"/>
          <w:sz w:val="24"/>
          <w:szCs w:val="24"/>
        </w:rPr>
        <w:t>9</w:t>
      </w:r>
      <w:r w:rsidRPr="003C0DA2">
        <w:rPr>
          <w:kern w:val="0"/>
          <w:sz w:val="24"/>
          <w:szCs w:val="24"/>
        </w:rPr>
        <w:t>月</w:t>
      </w:r>
      <w:r w:rsidRPr="003C0DA2">
        <w:rPr>
          <w:kern w:val="0"/>
          <w:sz w:val="24"/>
          <w:szCs w:val="24"/>
        </w:rPr>
        <w:t>5</w:t>
      </w:r>
      <w:r w:rsidRPr="003C0DA2">
        <w:rPr>
          <w:kern w:val="0"/>
          <w:sz w:val="24"/>
          <w:szCs w:val="24"/>
        </w:rPr>
        <w:t>日，由国家一级查新机构（西南信息中心查新中心）对基于过渡金属异质界面的水体有机微污染物高灵敏均相双模式检测新方法、电化学增强均相</w:t>
      </w:r>
      <w:r w:rsidRPr="003C0DA2">
        <w:rPr>
          <w:kern w:val="0"/>
          <w:sz w:val="24"/>
          <w:szCs w:val="24"/>
        </w:rPr>
        <w:t>/</w:t>
      </w:r>
      <w:r w:rsidRPr="003C0DA2">
        <w:rPr>
          <w:kern w:val="0"/>
          <w:sz w:val="24"/>
          <w:szCs w:val="24"/>
        </w:rPr>
        <w:t>非均相协同降解水体有机污染物的新技术、快速传质传荷的过渡金属基异质界面电</w:t>
      </w:r>
      <w:r w:rsidRPr="003C0DA2">
        <w:rPr>
          <w:kern w:val="0"/>
          <w:sz w:val="24"/>
          <w:szCs w:val="24"/>
        </w:rPr>
        <w:lastRenderedPageBreak/>
        <w:t>极介导的常温去除</w:t>
      </w:r>
      <w:r w:rsidRPr="003C0DA2">
        <w:rPr>
          <w:kern w:val="0"/>
          <w:sz w:val="24"/>
          <w:szCs w:val="24"/>
        </w:rPr>
        <w:t>VOCs</w:t>
      </w:r>
      <w:r w:rsidRPr="003C0DA2">
        <w:rPr>
          <w:kern w:val="0"/>
          <w:sz w:val="24"/>
          <w:szCs w:val="24"/>
        </w:rPr>
        <w:t>的电化学气固相催化装置进行了查新，查新结论：在所检文献以及时限范围内，国内外未见文献报道，本项目具有新颖性。</w:t>
      </w:r>
    </w:p>
    <w:p w14:paraId="75C48465" w14:textId="77777777" w:rsidR="00A525DE" w:rsidRPr="003C0DA2" w:rsidRDefault="00000000" w:rsidP="003C0DA2">
      <w:pPr>
        <w:pStyle w:val="2"/>
        <w:keepNext w:val="0"/>
        <w:keepLines w:val="0"/>
        <w:widowControl/>
        <w:numPr>
          <w:ilvl w:val="255"/>
          <w:numId w:val="0"/>
        </w:numPr>
        <w:spacing w:beforeLines="50" w:before="120" w:after="0" w:line="360" w:lineRule="auto"/>
        <w:rPr>
          <w:rFonts w:ascii="Times New Roman" w:eastAsia="宋体" w:hAnsi="Times New Roman"/>
          <w:b w:val="0"/>
          <w:bCs w:val="0"/>
          <w:sz w:val="24"/>
          <w:szCs w:val="24"/>
        </w:rPr>
      </w:pPr>
      <w:r w:rsidRPr="003C0DA2">
        <w:rPr>
          <w:rFonts w:ascii="Times New Roman" w:eastAsia="宋体" w:hAnsi="Times New Roman"/>
          <w:b w:val="0"/>
          <w:bCs w:val="0"/>
          <w:sz w:val="24"/>
          <w:szCs w:val="24"/>
        </w:rPr>
        <w:t xml:space="preserve">4. </w:t>
      </w:r>
      <w:r w:rsidRPr="003C0DA2">
        <w:rPr>
          <w:rFonts w:ascii="Times New Roman" w:eastAsia="宋体" w:hAnsi="Times New Roman"/>
          <w:b w:val="0"/>
          <w:bCs w:val="0"/>
          <w:sz w:val="24"/>
          <w:szCs w:val="24"/>
        </w:rPr>
        <w:t>获奖情况</w:t>
      </w:r>
    </w:p>
    <w:p w14:paraId="3BE43BC4" w14:textId="77777777" w:rsidR="00A525DE" w:rsidRPr="003C0DA2" w:rsidRDefault="00000000" w:rsidP="003C0DA2">
      <w:pPr>
        <w:widowControl/>
        <w:spacing w:beforeLines="50" w:before="120" w:line="360" w:lineRule="auto"/>
        <w:ind w:firstLineChars="200" w:firstLine="480"/>
        <w:rPr>
          <w:sz w:val="24"/>
          <w:szCs w:val="24"/>
        </w:rPr>
      </w:pPr>
      <w:r w:rsidRPr="003C0DA2">
        <w:rPr>
          <w:kern w:val="0"/>
          <w:sz w:val="24"/>
          <w:szCs w:val="24"/>
        </w:rPr>
        <w:t>本项目相关成果获陕西高等学校科学技术奖一等奖</w:t>
      </w:r>
      <w:r w:rsidRPr="003C0DA2">
        <w:rPr>
          <w:kern w:val="0"/>
          <w:sz w:val="24"/>
          <w:szCs w:val="24"/>
        </w:rPr>
        <w:t>1</w:t>
      </w:r>
      <w:r w:rsidRPr="003C0DA2">
        <w:rPr>
          <w:kern w:val="0"/>
          <w:sz w:val="24"/>
          <w:szCs w:val="24"/>
        </w:rPr>
        <w:t>项，陕西石化科学技术奖一等奖</w:t>
      </w:r>
      <w:r w:rsidRPr="003C0DA2">
        <w:rPr>
          <w:kern w:val="0"/>
          <w:sz w:val="24"/>
          <w:szCs w:val="24"/>
        </w:rPr>
        <w:t>1</w:t>
      </w:r>
      <w:r w:rsidRPr="003C0DA2">
        <w:rPr>
          <w:kern w:val="0"/>
          <w:sz w:val="24"/>
          <w:szCs w:val="24"/>
        </w:rPr>
        <w:t>项，西安建筑科技大学科学技术优秀成果奖一等奖</w:t>
      </w:r>
      <w:r w:rsidRPr="003C0DA2">
        <w:rPr>
          <w:kern w:val="0"/>
          <w:sz w:val="24"/>
          <w:szCs w:val="24"/>
        </w:rPr>
        <w:t>3</w:t>
      </w:r>
      <w:r w:rsidRPr="003C0DA2">
        <w:rPr>
          <w:kern w:val="0"/>
          <w:sz w:val="24"/>
          <w:szCs w:val="24"/>
        </w:rPr>
        <w:t>项（</w:t>
      </w:r>
      <w:r w:rsidRPr="003C0DA2">
        <w:rPr>
          <w:kern w:val="0"/>
          <w:sz w:val="24"/>
          <w:szCs w:val="24"/>
        </w:rPr>
        <w:t>2017</w:t>
      </w:r>
      <w:r w:rsidRPr="003C0DA2">
        <w:rPr>
          <w:kern w:val="0"/>
          <w:sz w:val="24"/>
          <w:szCs w:val="24"/>
        </w:rPr>
        <w:t>年、</w:t>
      </w:r>
      <w:r w:rsidRPr="003C0DA2">
        <w:rPr>
          <w:kern w:val="0"/>
          <w:sz w:val="24"/>
          <w:szCs w:val="24"/>
        </w:rPr>
        <w:t>2021</w:t>
      </w:r>
      <w:r w:rsidRPr="003C0DA2">
        <w:rPr>
          <w:kern w:val="0"/>
          <w:sz w:val="24"/>
          <w:szCs w:val="24"/>
        </w:rPr>
        <w:t>年、</w:t>
      </w:r>
      <w:r w:rsidRPr="003C0DA2">
        <w:rPr>
          <w:kern w:val="0"/>
          <w:sz w:val="24"/>
          <w:szCs w:val="24"/>
        </w:rPr>
        <w:t>2023</w:t>
      </w:r>
      <w:r w:rsidRPr="003C0DA2">
        <w:rPr>
          <w:kern w:val="0"/>
          <w:sz w:val="24"/>
          <w:szCs w:val="24"/>
        </w:rPr>
        <w:t>年）。此外，项目组成员还荣</w:t>
      </w:r>
      <w:r w:rsidRPr="003C0DA2">
        <w:rPr>
          <w:sz w:val="24"/>
          <w:szCs w:val="24"/>
        </w:rPr>
        <w:t>获陕西省科协青年人才托举计划、陕西石化青年科技突出贡献奖、陕西省化学会优秀青年奖、西安建筑科技大学青蓝学者</w:t>
      </w:r>
      <w:r w:rsidRPr="003C0DA2">
        <w:rPr>
          <w:kern w:val="0"/>
          <w:sz w:val="24"/>
          <w:szCs w:val="24"/>
        </w:rPr>
        <w:t>。</w:t>
      </w:r>
    </w:p>
    <w:p w14:paraId="296C8319" w14:textId="77777777" w:rsidR="00A525DE" w:rsidRPr="003C0DA2" w:rsidRDefault="00000000" w:rsidP="003C0DA2">
      <w:pPr>
        <w:pStyle w:val="2"/>
        <w:keepNext w:val="0"/>
        <w:keepLines w:val="0"/>
        <w:widowControl/>
        <w:numPr>
          <w:ilvl w:val="0"/>
          <w:numId w:val="3"/>
        </w:numPr>
        <w:spacing w:beforeLines="50" w:before="120" w:after="0" w:line="360" w:lineRule="auto"/>
        <w:rPr>
          <w:rFonts w:ascii="Times New Roman" w:eastAsia="宋体" w:hAnsi="Times New Roman"/>
          <w:b w:val="0"/>
          <w:bCs w:val="0"/>
          <w:sz w:val="24"/>
          <w:szCs w:val="24"/>
        </w:rPr>
      </w:pPr>
      <w:r w:rsidRPr="003C0DA2">
        <w:rPr>
          <w:rFonts w:ascii="Times New Roman" w:eastAsia="宋体" w:hAnsi="Times New Roman"/>
          <w:b w:val="0"/>
          <w:bCs w:val="0"/>
          <w:sz w:val="24"/>
          <w:szCs w:val="24"/>
        </w:rPr>
        <w:t>同行评价</w:t>
      </w:r>
    </w:p>
    <w:p w14:paraId="5C2E958F" w14:textId="77777777" w:rsidR="00A525DE" w:rsidRPr="003C0DA2" w:rsidRDefault="00000000" w:rsidP="003C0DA2">
      <w:pPr>
        <w:widowControl/>
        <w:spacing w:beforeLines="50" w:before="120" w:line="360" w:lineRule="auto"/>
        <w:ind w:firstLineChars="200" w:firstLine="480"/>
        <w:rPr>
          <w:sz w:val="24"/>
          <w:szCs w:val="24"/>
        </w:rPr>
      </w:pPr>
      <w:r w:rsidRPr="003C0DA2">
        <w:rPr>
          <w:kern w:val="0"/>
          <w:sz w:val="24"/>
          <w:szCs w:val="24"/>
        </w:rPr>
        <w:t>本项目</w:t>
      </w:r>
      <w:r w:rsidRPr="003C0DA2">
        <w:rPr>
          <w:kern w:val="0"/>
          <w:sz w:val="24"/>
          <w:szCs w:val="24"/>
        </w:rPr>
        <w:t>5</w:t>
      </w:r>
      <w:r w:rsidRPr="003C0DA2">
        <w:rPr>
          <w:kern w:val="0"/>
          <w:sz w:val="24"/>
          <w:szCs w:val="24"/>
        </w:rPr>
        <w:t>篇核心论文发表于包括</w:t>
      </w:r>
      <w:r w:rsidRPr="003C0DA2">
        <w:rPr>
          <w:kern w:val="0"/>
          <w:sz w:val="24"/>
          <w:szCs w:val="24"/>
        </w:rPr>
        <w:t>Anal. Chem.</w:t>
      </w:r>
      <w:r w:rsidRPr="003C0DA2">
        <w:rPr>
          <w:kern w:val="0"/>
          <w:sz w:val="24"/>
          <w:szCs w:val="24"/>
        </w:rPr>
        <w:t>、</w:t>
      </w:r>
      <w:r w:rsidRPr="003C0DA2">
        <w:rPr>
          <w:kern w:val="0"/>
          <w:sz w:val="24"/>
          <w:szCs w:val="24"/>
        </w:rPr>
        <w:t>J. Hazard. Mater.</w:t>
      </w:r>
      <w:r w:rsidRPr="003C0DA2">
        <w:rPr>
          <w:kern w:val="0"/>
          <w:sz w:val="24"/>
          <w:szCs w:val="24"/>
        </w:rPr>
        <w:t>、</w:t>
      </w:r>
      <w:r w:rsidRPr="003C0DA2">
        <w:rPr>
          <w:kern w:val="0"/>
          <w:sz w:val="24"/>
          <w:szCs w:val="24"/>
        </w:rPr>
        <w:t>Chem. Eng. J.</w:t>
      </w:r>
      <w:r w:rsidRPr="003C0DA2">
        <w:rPr>
          <w:kern w:val="0"/>
          <w:sz w:val="24"/>
          <w:szCs w:val="24"/>
        </w:rPr>
        <w:t>等领域一区</w:t>
      </w:r>
      <w:r w:rsidRPr="003C0DA2">
        <w:rPr>
          <w:kern w:val="0"/>
          <w:sz w:val="24"/>
          <w:szCs w:val="24"/>
        </w:rPr>
        <w:t>Top</w:t>
      </w:r>
      <w:r w:rsidRPr="003C0DA2">
        <w:rPr>
          <w:kern w:val="0"/>
          <w:sz w:val="24"/>
          <w:szCs w:val="24"/>
        </w:rPr>
        <w:t>期刊，其中单篇论文最高他引</w:t>
      </w:r>
      <w:r w:rsidRPr="003C0DA2">
        <w:rPr>
          <w:kern w:val="0"/>
          <w:sz w:val="24"/>
          <w:szCs w:val="24"/>
        </w:rPr>
        <w:t>111</w:t>
      </w:r>
      <w:r w:rsidRPr="003C0DA2">
        <w:rPr>
          <w:kern w:val="0"/>
          <w:sz w:val="24"/>
          <w:szCs w:val="24"/>
        </w:rPr>
        <w:t>次，受到国内外院士、国家杰青等权威学者的广泛引用与高度评价，代表性评价具体如下：</w:t>
      </w:r>
    </w:p>
    <w:p w14:paraId="0A4C956B" w14:textId="77777777" w:rsidR="00A525DE" w:rsidRPr="003C0DA2" w:rsidRDefault="00000000" w:rsidP="003C0DA2">
      <w:pPr>
        <w:pStyle w:val="3"/>
        <w:keepNext w:val="0"/>
        <w:keepLines w:val="0"/>
        <w:widowControl/>
        <w:spacing w:beforeLines="50" w:before="120" w:after="0" w:line="360" w:lineRule="auto"/>
        <w:ind w:leftChars="0" w:left="0" w:rightChars="0" w:right="0" w:firstLineChars="200" w:firstLine="480"/>
        <w:jc w:val="both"/>
        <w:rPr>
          <w:rFonts w:ascii="Times New Roman" w:eastAsia="宋体" w:hAnsi="Times New Roman"/>
          <w:b w:val="0"/>
          <w:sz w:val="24"/>
          <w:szCs w:val="24"/>
        </w:rPr>
      </w:pPr>
      <w:r w:rsidRPr="003C0DA2">
        <w:rPr>
          <w:rFonts w:ascii="Times New Roman" w:eastAsia="宋体" w:hAnsi="Times New Roman"/>
          <w:b w:val="0"/>
          <w:sz w:val="24"/>
          <w:szCs w:val="24"/>
        </w:rPr>
        <w:t>（</w:t>
      </w:r>
      <w:r w:rsidRPr="003C0DA2">
        <w:rPr>
          <w:rFonts w:ascii="Times New Roman" w:eastAsia="宋体" w:hAnsi="Times New Roman"/>
          <w:b w:val="0"/>
          <w:sz w:val="24"/>
          <w:szCs w:val="24"/>
        </w:rPr>
        <w:t>1</w:t>
      </w:r>
      <w:r w:rsidRPr="003C0DA2">
        <w:rPr>
          <w:rFonts w:ascii="Times New Roman" w:eastAsia="宋体" w:hAnsi="Times New Roman"/>
          <w:b w:val="0"/>
          <w:sz w:val="24"/>
          <w:szCs w:val="24"/>
        </w:rPr>
        <w:t>）过渡金属基纳米酶靶向激活的水体有机微污染物高灵敏均相双模式检测新方法的相关评价：</w:t>
      </w:r>
      <w:r w:rsidRPr="003C0DA2">
        <w:rPr>
          <w:rStyle w:val="af6"/>
          <w:rFonts w:ascii="Times New Roman" w:eastAsia="宋体" w:hAnsi="Times New Roman"/>
          <w:sz w:val="24"/>
          <w:szCs w:val="24"/>
        </w:rPr>
        <w:t>爱尔兰皇家科学院院士、欧洲人文和自然科学院院士、国际食品科学院院士、华南理工大学孙大文教授</w:t>
      </w:r>
      <w:r w:rsidRPr="003C0DA2">
        <w:rPr>
          <w:rFonts w:ascii="Times New Roman" w:eastAsia="宋体" w:hAnsi="Times New Roman"/>
          <w:b w:val="0"/>
          <w:sz w:val="24"/>
          <w:szCs w:val="24"/>
        </w:rPr>
        <w:t>在</w:t>
      </w:r>
      <w:r w:rsidRPr="003C0DA2">
        <w:rPr>
          <w:rFonts w:ascii="Times New Roman" w:eastAsia="宋体" w:hAnsi="Times New Roman"/>
          <w:b w:val="0"/>
          <w:sz w:val="24"/>
          <w:szCs w:val="24"/>
        </w:rPr>
        <w:t>Trends Food Sci. Tech.</w:t>
      </w:r>
      <w:r w:rsidRPr="003C0DA2">
        <w:rPr>
          <w:rFonts w:ascii="Times New Roman" w:eastAsia="宋体" w:hAnsi="Times New Roman"/>
          <w:b w:val="0"/>
          <w:sz w:val="24"/>
          <w:szCs w:val="24"/>
        </w:rPr>
        <w:t>（</w:t>
      </w:r>
      <w:r w:rsidRPr="003C0DA2">
        <w:rPr>
          <w:rFonts w:ascii="Times New Roman" w:eastAsia="宋体" w:hAnsi="Times New Roman"/>
          <w:b w:val="0"/>
          <w:sz w:val="24"/>
          <w:szCs w:val="24"/>
        </w:rPr>
        <w:t>IF</w:t>
      </w:r>
      <w:r w:rsidRPr="003C0DA2">
        <w:rPr>
          <w:rFonts w:ascii="Times New Roman" w:eastAsia="宋体" w:hAnsi="Times New Roman"/>
          <w:b w:val="0"/>
          <w:sz w:val="24"/>
          <w:szCs w:val="24"/>
        </w:rPr>
        <w:t>：</w:t>
      </w:r>
      <w:r w:rsidRPr="003C0DA2">
        <w:rPr>
          <w:rFonts w:ascii="Times New Roman" w:eastAsia="宋体" w:hAnsi="Times New Roman"/>
          <w:b w:val="0"/>
          <w:sz w:val="24"/>
          <w:szCs w:val="24"/>
        </w:rPr>
        <w:t>16.0</w:t>
      </w:r>
      <w:r w:rsidRPr="003C0DA2">
        <w:rPr>
          <w:rFonts w:ascii="Times New Roman" w:eastAsia="宋体" w:hAnsi="Times New Roman"/>
          <w:b w:val="0"/>
          <w:sz w:val="24"/>
          <w:szCs w:val="24"/>
        </w:rPr>
        <w:t>，一区</w:t>
      </w:r>
      <w:r w:rsidRPr="003C0DA2">
        <w:rPr>
          <w:rFonts w:ascii="Times New Roman" w:eastAsia="宋体" w:hAnsi="Times New Roman"/>
          <w:b w:val="0"/>
          <w:sz w:val="24"/>
          <w:szCs w:val="24"/>
        </w:rPr>
        <w:t>Top</w:t>
      </w:r>
      <w:r w:rsidRPr="003C0DA2">
        <w:rPr>
          <w:rFonts w:ascii="Times New Roman" w:eastAsia="宋体" w:hAnsi="Times New Roman"/>
          <w:b w:val="0"/>
          <w:sz w:val="24"/>
          <w:szCs w:val="24"/>
        </w:rPr>
        <w:t>）的综述中，指出</w:t>
      </w:r>
      <w:r w:rsidRPr="003C0DA2">
        <w:rPr>
          <w:rFonts w:ascii="Times New Roman" w:eastAsia="宋体" w:hAnsi="Times New Roman"/>
          <w:b w:val="0"/>
          <w:sz w:val="24"/>
          <w:szCs w:val="24"/>
        </w:rPr>
        <w:t>“</w:t>
      </w:r>
      <w:r w:rsidRPr="003C0DA2">
        <w:rPr>
          <w:rFonts w:ascii="Times New Roman" w:eastAsia="宋体" w:hAnsi="Times New Roman"/>
          <w:b w:val="0"/>
          <w:sz w:val="24"/>
          <w:szCs w:val="24"/>
        </w:rPr>
        <w:t>该传感器利用氧化酶活性和对硫代胆碱的特异性识别，可实现对毒死蜱的均相电化学和光热双模式传感，两种方法优势互补、交叉验证，协同提高了检测精度</w:t>
      </w:r>
      <w:r w:rsidRPr="003C0DA2">
        <w:rPr>
          <w:rFonts w:ascii="Times New Roman" w:eastAsia="宋体" w:hAnsi="Times New Roman"/>
          <w:b w:val="0"/>
          <w:sz w:val="24"/>
          <w:szCs w:val="24"/>
        </w:rPr>
        <w:t>”</w:t>
      </w:r>
      <w:r w:rsidRPr="003C0DA2">
        <w:rPr>
          <w:rFonts w:ascii="Times New Roman" w:eastAsia="宋体" w:hAnsi="Times New Roman"/>
          <w:b w:val="0"/>
          <w:sz w:val="24"/>
          <w:szCs w:val="24"/>
        </w:rPr>
        <w:t>。</w:t>
      </w:r>
      <w:r w:rsidRPr="003C0DA2">
        <w:rPr>
          <w:rStyle w:val="af6"/>
          <w:rFonts w:ascii="Times New Roman" w:eastAsia="宋体" w:hAnsi="Times New Roman"/>
          <w:sz w:val="24"/>
          <w:szCs w:val="24"/>
        </w:rPr>
        <w:t>合肥工业大学吴清平院士团队</w:t>
      </w:r>
      <w:r w:rsidRPr="003C0DA2">
        <w:rPr>
          <w:rFonts w:ascii="Times New Roman" w:eastAsia="宋体" w:hAnsi="Times New Roman"/>
          <w:b w:val="0"/>
          <w:sz w:val="24"/>
          <w:szCs w:val="24"/>
        </w:rPr>
        <w:t>在</w:t>
      </w:r>
      <w:r w:rsidRPr="003C0DA2">
        <w:rPr>
          <w:rFonts w:ascii="Times New Roman" w:eastAsia="宋体" w:hAnsi="Times New Roman"/>
          <w:b w:val="0"/>
          <w:sz w:val="24"/>
          <w:szCs w:val="24"/>
        </w:rPr>
        <w:t>Coordin. Chem. Rev.</w:t>
      </w:r>
      <w:r w:rsidRPr="003C0DA2">
        <w:rPr>
          <w:rFonts w:ascii="Times New Roman" w:eastAsia="宋体" w:hAnsi="Times New Roman"/>
          <w:b w:val="0"/>
          <w:sz w:val="24"/>
          <w:szCs w:val="24"/>
        </w:rPr>
        <w:t>（</w:t>
      </w:r>
      <w:r w:rsidRPr="003C0DA2">
        <w:rPr>
          <w:rFonts w:ascii="Times New Roman" w:eastAsia="宋体" w:hAnsi="Times New Roman"/>
          <w:b w:val="0"/>
          <w:sz w:val="24"/>
          <w:szCs w:val="24"/>
        </w:rPr>
        <w:t>IF</w:t>
      </w:r>
      <w:r w:rsidRPr="003C0DA2">
        <w:rPr>
          <w:rFonts w:ascii="Times New Roman" w:eastAsia="宋体" w:hAnsi="Times New Roman"/>
          <w:b w:val="0"/>
          <w:sz w:val="24"/>
          <w:szCs w:val="24"/>
        </w:rPr>
        <w:t>：</w:t>
      </w:r>
      <w:r w:rsidRPr="003C0DA2">
        <w:rPr>
          <w:rFonts w:ascii="Times New Roman" w:eastAsia="宋体" w:hAnsi="Times New Roman"/>
          <w:b w:val="0"/>
          <w:sz w:val="24"/>
          <w:szCs w:val="24"/>
        </w:rPr>
        <w:t>20.3</w:t>
      </w:r>
      <w:r w:rsidRPr="003C0DA2">
        <w:rPr>
          <w:rFonts w:ascii="Times New Roman" w:eastAsia="宋体" w:hAnsi="Times New Roman"/>
          <w:b w:val="0"/>
          <w:sz w:val="24"/>
          <w:szCs w:val="24"/>
        </w:rPr>
        <w:t>，一区</w:t>
      </w:r>
      <w:r w:rsidRPr="003C0DA2">
        <w:rPr>
          <w:rFonts w:ascii="Times New Roman" w:eastAsia="宋体" w:hAnsi="Times New Roman"/>
          <w:b w:val="0"/>
          <w:sz w:val="24"/>
          <w:szCs w:val="24"/>
        </w:rPr>
        <w:t>Top</w:t>
      </w:r>
      <w:r w:rsidRPr="003C0DA2">
        <w:rPr>
          <w:rFonts w:ascii="Times New Roman" w:eastAsia="宋体" w:hAnsi="Times New Roman"/>
          <w:b w:val="0"/>
          <w:sz w:val="24"/>
          <w:szCs w:val="24"/>
        </w:rPr>
        <w:t>）的论文中，高度评价了过渡金属基纳米酶激活的均相双模式检测新方法</w:t>
      </w:r>
      <w:r w:rsidRPr="003C0DA2">
        <w:rPr>
          <w:rFonts w:ascii="Times New Roman" w:eastAsia="宋体" w:hAnsi="Times New Roman"/>
          <w:b w:val="0"/>
          <w:sz w:val="24"/>
          <w:szCs w:val="24"/>
        </w:rPr>
        <w:t>“</w:t>
      </w:r>
      <w:r w:rsidRPr="003C0DA2">
        <w:rPr>
          <w:rFonts w:ascii="Times New Roman" w:eastAsia="宋体" w:hAnsi="Times New Roman"/>
          <w:b w:val="0"/>
          <w:sz w:val="24"/>
          <w:szCs w:val="24"/>
        </w:rPr>
        <w:t>兼具高灵敏度与低检出限，为水体微污染物溯源与监管提供了可靠技术工具</w:t>
      </w:r>
      <w:r w:rsidRPr="003C0DA2">
        <w:rPr>
          <w:rFonts w:ascii="Times New Roman" w:eastAsia="宋体" w:hAnsi="Times New Roman"/>
          <w:b w:val="0"/>
          <w:sz w:val="24"/>
          <w:szCs w:val="24"/>
        </w:rPr>
        <w:t>”</w:t>
      </w:r>
      <w:r w:rsidRPr="003C0DA2">
        <w:rPr>
          <w:rFonts w:ascii="Times New Roman" w:eastAsia="宋体" w:hAnsi="Times New Roman"/>
          <w:b w:val="0"/>
          <w:sz w:val="24"/>
          <w:szCs w:val="24"/>
        </w:rPr>
        <w:t>。</w:t>
      </w:r>
    </w:p>
    <w:p w14:paraId="07777987" w14:textId="77777777" w:rsidR="00A525DE" w:rsidRPr="003C0DA2" w:rsidRDefault="00000000" w:rsidP="003C0DA2">
      <w:pPr>
        <w:pStyle w:val="3"/>
        <w:keepNext w:val="0"/>
        <w:keepLines w:val="0"/>
        <w:widowControl/>
        <w:spacing w:beforeLines="50" w:before="120" w:after="0" w:line="360" w:lineRule="auto"/>
        <w:ind w:leftChars="0" w:left="0" w:rightChars="0" w:right="0" w:firstLineChars="200" w:firstLine="480"/>
        <w:jc w:val="both"/>
        <w:rPr>
          <w:rFonts w:ascii="Times New Roman" w:eastAsia="宋体" w:hAnsi="Times New Roman"/>
          <w:b w:val="0"/>
          <w:sz w:val="24"/>
          <w:szCs w:val="24"/>
        </w:rPr>
      </w:pPr>
      <w:r w:rsidRPr="003C0DA2">
        <w:rPr>
          <w:rFonts w:ascii="Times New Roman" w:eastAsia="宋体" w:hAnsi="Times New Roman"/>
          <w:b w:val="0"/>
          <w:sz w:val="24"/>
          <w:szCs w:val="24"/>
        </w:rPr>
        <w:t>（</w:t>
      </w:r>
      <w:r w:rsidRPr="003C0DA2">
        <w:rPr>
          <w:rFonts w:ascii="Times New Roman" w:eastAsia="宋体" w:hAnsi="Times New Roman"/>
          <w:b w:val="0"/>
          <w:sz w:val="24"/>
          <w:szCs w:val="24"/>
        </w:rPr>
        <w:t>2</w:t>
      </w:r>
      <w:r w:rsidRPr="003C0DA2">
        <w:rPr>
          <w:rFonts w:ascii="Times New Roman" w:eastAsia="宋体" w:hAnsi="Times New Roman"/>
          <w:b w:val="0"/>
          <w:sz w:val="24"/>
          <w:szCs w:val="24"/>
        </w:rPr>
        <w:t>）电化学增强的均相</w:t>
      </w:r>
      <w:r w:rsidRPr="003C0DA2">
        <w:rPr>
          <w:rFonts w:ascii="Times New Roman" w:eastAsia="宋体" w:hAnsi="Times New Roman"/>
          <w:b w:val="0"/>
          <w:sz w:val="24"/>
          <w:szCs w:val="24"/>
        </w:rPr>
        <w:t>/</w:t>
      </w:r>
      <w:r w:rsidRPr="003C0DA2">
        <w:rPr>
          <w:rFonts w:ascii="Times New Roman" w:eastAsia="宋体" w:hAnsi="Times New Roman"/>
          <w:b w:val="0"/>
          <w:sz w:val="24"/>
          <w:szCs w:val="24"/>
        </w:rPr>
        <w:t>非均相协同的水体有机污染物催化降解技术的相关评价：</w:t>
      </w:r>
      <w:r w:rsidRPr="003C0DA2">
        <w:rPr>
          <w:rStyle w:val="af6"/>
          <w:rFonts w:ascii="Times New Roman" w:eastAsia="宋体" w:hAnsi="Times New Roman"/>
          <w:sz w:val="24"/>
          <w:szCs w:val="24"/>
        </w:rPr>
        <w:t>欧洲自然科学院院士、复旦大学郑正教授</w:t>
      </w:r>
      <w:r w:rsidRPr="003C0DA2">
        <w:rPr>
          <w:rFonts w:ascii="Times New Roman" w:eastAsia="宋体" w:hAnsi="Times New Roman"/>
          <w:b w:val="0"/>
          <w:sz w:val="24"/>
          <w:szCs w:val="24"/>
        </w:rPr>
        <w:t>在</w:t>
      </w:r>
      <w:r w:rsidRPr="003C0DA2">
        <w:rPr>
          <w:rFonts w:ascii="Times New Roman" w:eastAsia="宋体" w:hAnsi="Times New Roman"/>
          <w:b w:val="0"/>
          <w:sz w:val="24"/>
          <w:szCs w:val="24"/>
        </w:rPr>
        <w:t>J. Clean. Prod.</w:t>
      </w:r>
      <w:r w:rsidRPr="003C0DA2">
        <w:rPr>
          <w:rFonts w:ascii="Times New Roman" w:eastAsia="宋体" w:hAnsi="Times New Roman"/>
          <w:b w:val="0"/>
          <w:sz w:val="24"/>
          <w:szCs w:val="24"/>
        </w:rPr>
        <w:t>（</w:t>
      </w:r>
      <w:r w:rsidRPr="003C0DA2">
        <w:rPr>
          <w:rFonts w:ascii="Times New Roman" w:eastAsia="宋体" w:hAnsi="Times New Roman"/>
          <w:b w:val="0"/>
          <w:sz w:val="24"/>
          <w:szCs w:val="24"/>
        </w:rPr>
        <w:t>IF</w:t>
      </w:r>
      <w:r w:rsidRPr="003C0DA2">
        <w:rPr>
          <w:rFonts w:ascii="Times New Roman" w:eastAsia="宋体" w:hAnsi="Times New Roman"/>
          <w:b w:val="0"/>
          <w:sz w:val="24"/>
          <w:szCs w:val="24"/>
        </w:rPr>
        <w:t>：</w:t>
      </w:r>
      <w:r w:rsidRPr="003C0DA2">
        <w:rPr>
          <w:rFonts w:ascii="Times New Roman" w:eastAsia="宋体" w:hAnsi="Times New Roman"/>
          <w:b w:val="0"/>
          <w:sz w:val="24"/>
          <w:szCs w:val="24"/>
        </w:rPr>
        <w:t>11.1</w:t>
      </w:r>
      <w:r w:rsidRPr="003C0DA2">
        <w:rPr>
          <w:rFonts w:ascii="Times New Roman" w:eastAsia="宋体" w:hAnsi="Times New Roman"/>
          <w:b w:val="0"/>
          <w:sz w:val="24"/>
          <w:szCs w:val="24"/>
        </w:rPr>
        <w:t>，一区</w:t>
      </w:r>
      <w:r w:rsidRPr="003C0DA2">
        <w:rPr>
          <w:rFonts w:ascii="Times New Roman" w:eastAsia="宋体" w:hAnsi="Times New Roman"/>
          <w:b w:val="0"/>
          <w:sz w:val="24"/>
          <w:szCs w:val="24"/>
        </w:rPr>
        <w:t>Top</w:t>
      </w:r>
      <w:r w:rsidRPr="003C0DA2">
        <w:rPr>
          <w:rFonts w:ascii="Times New Roman" w:eastAsia="宋体" w:hAnsi="Times New Roman"/>
          <w:b w:val="0"/>
          <w:sz w:val="24"/>
          <w:szCs w:val="24"/>
        </w:rPr>
        <w:t>）论文中，指出</w:t>
      </w:r>
      <w:r w:rsidRPr="003C0DA2">
        <w:rPr>
          <w:rFonts w:ascii="Times New Roman" w:eastAsia="宋体" w:hAnsi="Times New Roman"/>
          <w:b w:val="0"/>
          <w:sz w:val="24"/>
          <w:szCs w:val="24"/>
        </w:rPr>
        <w:t>“</w:t>
      </w:r>
      <w:r w:rsidRPr="003C0DA2">
        <w:rPr>
          <w:rFonts w:ascii="Times New Roman" w:eastAsia="宋体" w:hAnsi="Times New Roman"/>
          <w:b w:val="0"/>
          <w:sz w:val="24"/>
          <w:szCs w:val="24"/>
        </w:rPr>
        <w:t>平行电场强化的均相</w:t>
      </w:r>
      <w:r w:rsidRPr="003C0DA2">
        <w:rPr>
          <w:rFonts w:ascii="Times New Roman" w:eastAsia="宋体" w:hAnsi="Times New Roman"/>
          <w:b w:val="0"/>
          <w:sz w:val="24"/>
          <w:szCs w:val="24"/>
        </w:rPr>
        <w:t>PMS-</w:t>
      </w:r>
      <w:r w:rsidRPr="003C0DA2">
        <w:rPr>
          <w:rFonts w:ascii="Times New Roman" w:eastAsia="宋体" w:hAnsi="Times New Roman"/>
          <w:b w:val="0"/>
          <w:sz w:val="24"/>
          <w:szCs w:val="24"/>
        </w:rPr>
        <w:t>非均相</w:t>
      </w:r>
      <w:r w:rsidRPr="003C0DA2">
        <w:rPr>
          <w:rFonts w:ascii="Times New Roman" w:eastAsia="宋体" w:hAnsi="Times New Roman"/>
          <w:b w:val="0"/>
          <w:sz w:val="24"/>
          <w:szCs w:val="24"/>
        </w:rPr>
        <w:t>CoFe</w:t>
      </w:r>
      <w:r w:rsidRPr="003C0DA2">
        <w:rPr>
          <w:rFonts w:ascii="Times New Roman" w:eastAsia="宋体" w:hAnsi="Times New Roman"/>
          <w:b w:val="0"/>
          <w:sz w:val="24"/>
          <w:szCs w:val="24"/>
          <w:vertAlign w:val="subscript"/>
        </w:rPr>
        <w:t>2</w:t>
      </w:r>
      <w:r w:rsidRPr="003C0DA2">
        <w:rPr>
          <w:rFonts w:ascii="Times New Roman" w:eastAsia="宋体" w:hAnsi="Times New Roman"/>
          <w:b w:val="0"/>
          <w:sz w:val="24"/>
          <w:szCs w:val="24"/>
        </w:rPr>
        <w:t>O</w:t>
      </w:r>
      <w:r w:rsidRPr="003C0DA2">
        <w:rPr>
          <w:rFonts w:ascii="Times New Roman" w:eastAsia="宋体" w:hAnsi="Times New Roman"/>
          <w:b w:val="0"/>
          <w:sz w:val="24"/>
          <w:szCs w:val="24"/>
          <w:vertAlign w:val="subscript"/>
        </w:rPr>
        <w:t>4</w:t>
      </w:r>
      <w:r w:rsidRPr="003C0DA2">
        <w:rPr>
          <w:rFonts w:ascii="Times New Roman" w:eastAsia="宋体" w:hAnsi="Times New Roman"/>
          <w:b w:val="0"/>
          <w:sz w:val="24"/>
          <w:szCs w:val="24"/>
        </w:rPr>
        <w:t>协同催化降解技术可在共存物质干扰下实现典型有机污染物的高效降解，且循环稳定性优异，为工业废水深度处理提供了可行方案</w:t>
      </w:r>
      <w:r w:rsidRPr="003C0DA2">
        <w:rPr>
          <w:rFonts w:ascii="Times New Roman" w:eastAsia="宋体" w:hAnsi="Times New Roman"/>
          <w:b w:val="0"/>
          <w:sz w:val="24"/>
          <w:szCs w:val="24"/>
        </w:rPr>
        <w:t>”</w:t>
      </w:r>
      <w:r w:rsidRPr="003C0DA2">
        <w:rPr>
          <w:rFonts w:ascii="Times New Roman" w:eastAsia="宋体" w:hAnsi="Times New Roman"/>
          <w:b w:val="0"/>
          <w:sz w:val="24"/>
          <w:szCs w:val="24"/>
        </w:rPr>
        <w:t>。</w:t>
      </w:r>
      <w:r w:rsidRPr="003C0DA2">
        <w:rPr>
          <w:rStyle w:val="af6"/>
          <w:rFonts w:ascii="Times New Roman" w:eastAsia="宋体" w:hAnsi="Times New Roman"/>
          <w:sz w:val="24"/>
          <w:szCs w:val="24"/>
        </w:rPr>
        <w:t>清华大学李亚栋院士团队在</w:t>
      </w:r>
      <w:r w:rsidRPr="003C0DA2">
        <w:rPr>
          <w:rStyle w:val="af6"/>
          <w:rFonts w:ascii="Times New Roman" w:eastAsia="宋体" w:hAnsi="Times New Roman"/>
          <w:sz w:val="24"/>
          <w:szCs w:val="24"/>
        </w:rPr>
        <w:t>Chem. Commun.</w:t>
      </w:r>
      <w:r w:rsidRPr="003C0DA2">
        <w:rPr>
          <w:rStyle w:val="af6"/>
          <w:rFonts w:ascii="Times New Roman" w:eastAsia="宋体" w:hAnsi="Times New Roman"/>
          <w:sz w:val="24"/>
          <w:szCs w:val="24"/>
        </w:rPr>
        <w:t>的论文中</w:t>
      </w:r>
      <w:r w:rsidRPr="003C0DA2">
        <w:rPr>
          <w:rFonts w:ascii="Times New Roman" w:eastAsia="宋体" w:hAnsi="Times New Roman"/>
          <w:b w:val="0"/>
          <w:sz w:val="24"/>
          <w:szCs w:val="24"/>
        </w:rPr>
        <w:t>肯定了项目开发的</w:t>
      </w:r>
      <w:r w:rsidRPr="003C0DA2">
        <w:rPr>
          <w:rFonts w:ascii="Times New Roman" w:eastAsia="宋体" w:hAnsi="Times New Roman"/>
          <w:b w:val="0"/>
          <w:sz w:val="24"/>
          <w:szCs w:val="24"/>
        </w:rPr>
        <w:t>CoFe</w:t>
      </w:r>
      <w:r w:rsidRPr="003C0DA2">
        <w:rPr>
          <w:rFonts w:ascii="Times New Roman" w:eastAsia="宋体" w:hAnsi="Times New Roman"/>
          <w:b w:val="0"/>
          <w:sz w:val="24"/>
          <w:szCs w:val="24"/>
          <w:vertAlign w:val="subscript"/>
        </w:rPr>
        <w:t>2</w:t>
      </w:r>
      <w:r w:rsidRPr="003C0DA2">
        <w:rPr>
          <w:rFonts w:ascii="Times New Roman" w:eastAsia="宋体" w:hAnsi="Times New Roman"/>
          <w:b w:val="0"/>
          <w:sz w:val="24"/>
          <w:szCs w:val="24"/>
        </w:rPr>
        <w:t>O</w:t>
      </w:r>
      <w:r w:rsidRPr="003C0DA2">
        <w:rPr>
          <w:rFonts w:ascii="Times New Roman" w:eastAsia="宋体" w:hAnsi="Times New Roman"/>
          <w:b w:val="0"/>
          <w:sz w:val="24"/>
          <w:szCs w:val="24"/>
          <w:vertAlign w:val="subscript"/>
        </w:rPr>
        <w:t>4</w:t>
      </w:r>
      <w:r w:rsidRPr="003C0DA2">
        <w:rPr>
          <w:rFonts w:ascii="Times New Roman" w:eastAsia="宋体" w:hAnsi="Times New Roman"/>
          <w:b w:val="0"/>
          <w:sz w:val="24"/>
          <w:szCs w:val="24"/>
        </w:rPr>
        <w:t>等尖晶石型非均相催化剂。</w:t>
      </w:r>
      <w:r w:rsidRPr="003C0DA2">
        <w:rPr>
          <w:rStyle w:val="af6"/>
          <w:rFonts w:ascii="Times New Roman" w:eastAsia="宋体" w:hAnsi="Times New Roman"/>
          <w:sz w:val="24"/>
          <w:szCs w:val="24"/>
        </w:rPr>
        <w:t>长江学者、国家杰青、上海交通大学张礼知教授团队</w:t>
      </w:r>
      <w:r w:rsidRPr="003C0DA2">
        <w:rPr>
          <w:rFonts w:ascii="Times New Roman" w:eastAsia="宋体" w:hAnsi="Times New Roman"/>
          <w:b w:val="0"/>
          <w:sz w:val="24"/>
          <w:szCs w:val="24"/>
        </w:rPr>
        <w:t>在</w:t>
      </w:r>
      <w:r w:rsidRPr="003C0DA2">
        <w:rPr>
          <w:rFonts w:ascii="Times New Roman" w:eastAsia="宋体" w:hAnsi="Times New Roman"/>
          <w:b w:val="0"/>
          <w:sz w:val="24"/>
          <w:szCs w:val="24"/>
        </w:rPr>
        <w:t>Appl. Catal. B-Environ.</w:t>
      </w:r>
      <w:r w:rsidRPr="003C0DA2">
        <w:rPr>
          <w:rFonts w:ascii="Times New Roman" w:eastAsia="宋体" w:hAnsi="Times New Roman"/>
          <w:b w:val="0"/>
          <w:sz w:val="24"/>
          <w:szCs w:val="24"/>
        </w:rPr>
        <w:t>（</w:t>
      </w:r>
      <w:r w:rsidRPr="003C0DA2">
        <w:rPr>
          <w:rFonts w:ascii="Times New Roman" w:eastAsia="宋体" w:hAnsi="Times New Roman"/>
          <w:b w:val="0"/>
          <w:sz w:val="24"/>
          <w:szCs w:val="24"/>
        </w:rPr>
        <w:t>IF</w:t>
      </w:r>
      <w:r w:rsidRPr="003C0DA2">
        <w:rPr>
          <w:rFonts w:ascii="Times New Roman" w:eastAsia="宋体" w:hAnsi="Times New Roman"/>
          <w:b w:val="0"/>
          <w:sz w:val="24"/>
          <w:szCs w:val="24"/>
        </w:rPr>
        <w:t>：</w:t>
      </w:r>
      <w:r w:rsidRPr="003C0DA2">
        <w:rPr>
          <w:rFonts w:ascii="Times New Roman" w:eastAsia="宋体" w:hAnsi="Times New Roman"/>
          <w:b w:val="0"/>
          <w:sz w:val="24"/>
          <w:szCs w:val="24"/>
        </w:rPr>
        <w:t>20.2</w:t>
      </w:r>
      <w:r w:rsidRPr="003C0DA2">
        <w:rPr>
          <w:rFonts w:ascii="Times New Roman" w:eastAsia="宋体" w:hAnsi="Times New Roman"/>
          <w:b w:val="0"/>
          <w:sz w:val="24"/>
          <w:szCs w:val="24"/>
        </w:rPr>
        <w:t>，一区</w:t>
      </w:r>
      <w:r w:rsidRPr="003C0DA2">
        <w:rPr>
          <w:rFonts w:ascii="Times New Roman" w:eastAsia="宋体" w:hAnsi="Times New Roman"/>
          <w:b w:val="0"/>
          <w:sz w:val="24"/>
          <w:szCs w:val="24"/>
        </w:rPr>
        <w:t>Top</w:t>
      </w:r>
      <w:r w:rsidRPr="003C0DA2">
        <w:rPr>
          <w:rFonts w:ascii="Times New Roman" w:eastAsia="宋体" w:hAnsi="Times New Roman"/>
          <w:b w:val="0"/>
          <w:sz w:val="24"/>
          <w:szCs w:val="24"/>
        </w:rPr>
        <w:t>）论文中肯定了该技术可突破传统芬顿技术</w:t>
      </w:r>
      <w:r w:rsidRPr="003C0DA2">
        <w:rPr>
          <w:rFonts w:ascii="Times New Roman" w:eastAsia="宋体" w:hAnsi="Times New Roman"/>
          <w:b w:val="0"/>
          <w:sz w:val="24"/>
          <w:szCs w:val="24"/>
        </w:rPr>
        <w:t>pH</w:t>
      </w:r>
      <w:r w:rsidRPr="003C0DA2">
        <w:rPr>
          <w:rFonts w:ascii="Times New Roman" w:eastAsia="宋体" w:hAnsi="Times New Roman"/>
          <w:b w:val="0"/>
          <w:sz w:val="24"/>
          <w:szCs w:val="24"/>
        </w:rPr>
        <w:t>限制，能耗显著降低，具备工业应用潜力。</w:t>
      </w:r>
    </w:p>
    <w:p w14:paraId="73095A5C" w14:textId="77777777" w:rsidR="00A525DE" w:rsidRPr="003C0DA2" w:rsidRDefault="00000000" w:rsidP="003C0DA2">
      <w:pPr>
        <w:pStyle w:val="3"/>
        <w:keepNext w:val="0"/>
        <w:keepLines w:val="0"/>
        <w:widowControl/>
        <w:spacing w:beforeLines="50" w:before="120" w:after="0" w:line="360" w:lineRule="auto"/>
        <w:ind w:leftChars="0" w:left="0" w:rightChars="0" w:right="0" w:firstLineChars="200" w:firstLine="480"/>
        <w:jc w:val="both"/>
        <w:rPr>
          <w:rFonts w:ascii="Times New Roman" w:eastAsia="宋体" w:hAnsi="Times New Roman"/>
          <w:b w:val="0"/>
          <w:sz w:val="24"/>
          <w:szCs w:val="24"/>
        </w:rPr>
      </w:pPr>
      <w:r w:rsidRPr="003C0DA2">
        <w:rPr>
          <w:rFonts w:ascii="Times New Roman" w:eastAsia="宋体" w:hAnsi="Times New Roman"/>
          <w:b w:val="0"/>
          <w:sz w:val="24"/>
          <w:szCs w:val="24"/>
        </w:rPr>
        <w:lastRenderedPageBreak/>
        <w:t>（</w:t>
      </w:r>
      <w:r w:rsidRPr="003C0DA2">
        <w:rPr>
          <w:rFonts w:ascii="Times New Roman" w:eastAsia="宋体" w:hAnsi="Times New Roman"/>
          <w:b w:val="0"/>
          <w:sz w:val="24"/>
          <w:szCs w:val="24"/>
        </w:rPr>
        <w:t>3</w:t>
      </w:r>
      <w:r w:rsidRPr="003C0DA2">
        <w:rPr>
          <w:rFonts w:ascii="Times New Roman" w:eastAsia="宋体" w:hAnsi="Times New Roman"/>
          <w:b w:val="0"/>
          <w:sz w:val="24"/>
          <w:szCs w:val="24"/>
        </w:rPr>
        <w:t>）界面氧循环促进的</w:t>
      </w:r>
      <w:r w:rsidRPr="003C0DA2">
        <w:rPr>
          <w:rFonts w:ascii="Times New Roman" w:eastAsia="宋体" w:hAnsi="Times New Roman"/>
          <w:b w:val="0"/>
          <w:sz w:val="24"/>
          <w:szCs w:val="24"/>
        </w:rPr>
        <w:t>VOCs</w:t>
      </w:r>
      <w:r w:rsidRPr="003C0DA2">
        <w:rPr>
          <w:rFonts w:ascii="Times New Roman" w:eastAsia="宋体" w:hAnsi="Times New Roman"/>
          <w:b w:val="0"/>
          <w:sz w:val="24"/>
          <w:szCs w:val="24"/>
        </w:rPr>
        <w:t>低温热催化去除技术的相关评价：</w:t>
      </w:r>
      <w:r w:rsidRPr="003C0DA2">
        <w:rPr>
          <w:rStyle w:val="af6"/>
          <w:rFonts w:ascii="Times New Roman" w:eastAsia="宋体" w:hAnsi="Times New Roman"/>
          <w:sz w:val="24"/>
          <w:szCs w:val="24"/>
        </w:rPr>
        <w:t>华南理工大学廖艳芬教授</w:t>
      </w:r>
      <w:r w:rsidRPr="003C0DA2">
        <w:rPr>
          <w:rFonts w:ascii="Times New Roman" w:eastAsia="宋体" w:hAnsi="Times New Roman"/>
          <w:b w:val="0"/>
          <w:sz w:val="24"/>
          <w:szCs w:val="24"/>
        </w:rPr>
        <w:t>在</w:t>
      </w:r>
      <w:r w:rsidRPr="003C0DA2">
        <w:rPr>
          <w:rFonts w:ascii="Times New Roman" w:eastAsia="宋体" w:hAnsi="Times New Roman"/>
          <w:b w:val="0"/>
          <w:sz w:val="24"/>
          <w:szCs w:val="24"/>
        </w:rPr>
        <w:t>Chem. Eng. J.</w:t>
      </w:r>
      <w:r w:rsidRPr="003C0DA2">
        <w:rPr>
          <w:rFonts w:ascii="Times New Roman" w:eastAsia="宋体" w:hAnsi="Times New Roman"/>
          <w:b w:val="0"/>
          <w:sz w:val="24"/>
          <w:szCs w:val="24"/>
        </w:rPr>
        <w:t>（</w:t>
      </w:r>
      <w:r w:rsidRPr="003C0DA2">
        <w:rPr>
          <w:rFonts w:ascii="Times New Roman" w:eastAsia="宋体" w:hAnsi="Times New Roman"/>
          <w:b w:val="0"/>
          <w:sz w:val="24"/>
          <w:szCs w:val="24"/>
        </w:rPr>
        <w:t>IF</w:t>
      </w:r>
      <w:r w:rsidRPr="003C0DA2">
        <w:rPr>
          <w:rFonts w:ascii="Times New Roman" w:eastAsia="宋体" w:hAnsi="Times New Roman"/>
          <w:b w:val="0"/>
          <w:sz w:val="24"/>
          <w:szCs w:val="24"/>
        </w:rPr>
        <w:t>：</w:t>
      </w:r>
      <w:r w:rsidRPr="003C0DA2">
        <w:rPr>
          <w:rFonts w:ascii="Times New Roman" w:eastAsia="宋体" w:hAnsi="Times New Roman"/>
          <w:b w:val="0"/>
          <w:sz w:val="24"/>
          <w:szCs w:val="24"/>
        </w:rPr>
        <w:t>13.3</w:t>
      </w:r>
      <w:r w:rsidRPr="003C0DA2">
        <w:rPr>
          <w:rFonts w:ascii="Times New Roman" w:eastAsia="宋体" w:hAnsi="Times New Roman"/>
          <w:b w:val="0"/>
          <w:sz w:val="24"/>
          <w:szCs w:val="24"/>
        </w:rPr>
        <w:t>，一区</w:t>
      </w:r>
      <w:r w:rsidRPr="003C0DA2">
        <w:rPr>
          <w:rFonts w:ascii="Times New Roman" w:eastAsia="宋体" w:hAnsi="Times New Roman"/>
          <w:b w:val="0"/>
          <w:sz w:val="24"/>
          <w:szCs w:val="24"/>
        </w:rPr>
        <w:t>Top</w:t>
      </w:r>
      <w:r w:rsidRPr="003C0DA2">
        <w:rPr>
          <w:rFonts w:ascii="Times New Roman" w:eastAsia="宋体" w:hAnsi="Times New Roman"/>
          <w:b w:val="0"/>
          <w:sz w:val="24"/>
          <w:szCs w:val="24"/>
        </w:rPr>
        <w:t>）论文中高度认可了本项目提出的基于过渡金属多活性位界面氧循环策略的挥发性有机物低温热催化降解技术，指出</w:t>
      </w:r>
      <w:r w:rsidRPr="003C0DA2">
        <w:rPr>
          <w:rFonts w:ascii="Times New Roman" w:eastAsia="宋体" w:hAnsi="Times New Roman"/>
          <w:b w:val="0"/>
          <w:sz w:val="24"/>
          <w:szCs w:val="24"/>
        </w:rPr>
        <w:t>“</w:t>
      </w:r>
      <w:r w:rsidRPr="003C0DA2">
        <w:rPr>
          <w:rFonts w:ascii="Times New Roman" w:eastAsia="宋体" w:hAnsi="Times New Roman"/>
          <w:b w:val="0"/>
          <w:sz w:val="24"/>
          <w:szCs w:val="24"/>
        </w:rPr>
        <w:t>该技术耦合过渡元素动态储释氧特性，突破传统催化剂表面氧物种迁移速率与活性位稳定性的制约，为</w:t>
      </w:r>
      <w:r w:rsidRPr="003C0DA2">
        <w:rPr>
          <w:rFonts w:ascii="Times New Roman" w:eastAsia="宋体" w:hAnsi="Times New Roman"/>
          <w:b w:val="0"/>
          <w:sz w:val="24"/>
          <w:szCs w:val="24"/>
        </w:rPr>
        <w:t>VOCs</w:t>
      </w:r>
      <w:r w:rsidRPr="003C0DA2">
        <w:rPr>
          <w:rFonts w:ascii="Times New Roman" w:eastAsia="宋体" w:hAnsi="Times New Roman"/>
          <w:b w:val="0"/>
          <w:sz w:val="24"/>
          <w:szCs w:val="24"/>
        </w:rPr>
        <w:t>低碳治理提供了新思路</w:t>
      </w:r>
      <w:r w:rsidRPr="003C0DA2">
        <w:rPr>
          <w:rFonts w:ascii="Times New Roman" w:eastAsia="宋体" w:hAnsi="Times New Roman"/>
          <w:b w:val="0"/>
          <w:sz w:val="24"/>
          <w:szCs w:val="24"/>
        </w:rPr>
        <w:t>”</w:t>
      </w:r>
      <w:r w:rsidRPr="003C0DA2">
        <w:rPr>
          <w:rFonts w:ascii="Times New Roman" w:eastAsia="宋体" w:hAnsi="Times New Roman"/>
          <w:b w:val="0"/>
          <w:sz w:val="24"/>
          <w:szCs w:val="24"/>
        </w:rPr>
        <w:t>。中科院兰州化学物理研究所唐志成研究员（</w:t>
      </w:r>
      <w:r w:rsidRPr="003C0DA2">
        <w:rPr>
          <w:rFonts w:ascii="Times New Roman" w:eastAsia="宋体" w:hAnsi="Times New Roman"/>
          <w:b w:val="0"/>
          <w:sz w:val="24"/>
          <w:szCs w:val="24"/>
        </w:rPr>
        <w:t>J. Mater. Chem. A</w:t>
      </w:r>
      <w:r w:rsidRPr="003C0DA2">
        <w:rPr>
          <w:rFonts w:ascii="Times New Roman" w:eastAsia="宋体" w:hAnsi="Times New Roman"/>
          <w:b w:val="0"/>
          <w:sz w:val="24"/>
          <w:szCs w:val="24"/>
        </w:rPr>
        <w:t>）、国家优青吉林大学司文哲教授（</w:t>
      </w:r>
      <w:r w:rsidRPr="003C0DA2">
        <w:rPr>
          <w:rFonts w:ascii="Times New Roman" w:eastAsia="宋体" w:hAnsi="Times New Roman"/>
          <w:b w:val="0"/>
          <w:sz w:val="24"/>
          <w:szCs w:val="24"/>
        </w:rPr>
        <w:t xml:space="preserve">Appl. Catal. B Environ. Energy, IF 21.1, </w:t>
      </w:r>
      <w:r w:rsidRPr="003C0DA2">
        <w:rPr>
          <w:rFonts w:ascii="Times New Roman" w:eastAsia="宋体" w:hAnsi="Times New Roman"/>
          <w:b w:val="0"/>
          <w:sz w:val="24"/>
          <w:szCs w:val="24"/>
        </w:rPr>
        <w:t>一区</w:t>
      </w:r>
      <w:r w:rsidRPr="003C0DA2">
        <w:rPr>
          <w:rFonts w:ascii="Times New Roman" w:eastAsia="宋体" w:hAnsi="Times New Roman"/>
          <w:b w:val="0"/>
          <w:sz w:val="24"/>
          <w:szCs w:val="24"/>
        </w:rPr>
        <w:t>Top</w:t>
      </w:r>
      <w:r w:rsidRPr="003C0DA2">
        <w:rPr>
          <w:rFonts w:ascii="Times New Roman" w:eastAsia="宋体" w:hAnsi="Times New Roman"/>
          <w:b w:val="0"/>
          <w:sz w:val="24"/>
          <w:szCs w:val="24"/>
        </w:rPr>
        <w:t>））等人对上述技术予以了充分的肯定。</w:t>
      </w:r>
    </w:p>
    <w:p w14:paraId="708D8A44" w14:textId="117B1416" w:rsidR="00A525DE" w:rsidRPr="003C0DA2" w:rsidRDefault="003C0DA2" w:rsidP="003C0DA2">
      <w:pPr>
        <w:spacing w:beforeLines="50" w:before="120" w:line="360" w:lineRule="auto"/>
        <w:jc w:val="left"/>
        <w:outlineLvl w:val="1"/>
        <w:rPr>
          <w:b/>
          <w:sz w:val="24"/>
          <w:szCs w:val="24"/>
        </w:rPr>
      </w:pPr>
      <w:r>
        <w:rPr>
          <w:rFonts w:hint="eastAsia"/>
          <w:b/>
          <w:sz w:val="24"/>
          <w:szCs w:val="24"/>
        </w:rPr>
        <w:t>六</w:t>
      </w:r>
      <w:r w:rsidRPr="003C0DA2">
        <w:rPr>
          <w:b/>
          <w:sz w:val="24"/>
          <w:szCs w:val="24"/>
        </w:rPr>
        <w:t>、应用情况</w:t>
      </w:r>
    </w:p>
    <w:p w14:paraId="16223CA4" w14:textId="77777777" w:rsidR="00A525DE" w:rsidRPr="003C0DA2" w:rsidRDefault="00000000" w:rsidP="003C0DA2">
      <w:pPr>
        <w:pStyle w:val="a9"/>
        <w:spacing w:beforeLines="50" w:before="120"/>
        <w:outlineLvl w:val="1"/>
        <w:rPr>
          <w:rFonts w:ascii="Times New Roman"/>
          <w:bCs/>
          <w:szCs w:val="24"/>
        </w:rPr>
      </w:pPr>
      <w:bookmarkStart w:id="4" w:name="OLE_LINK6"/>
      <w:r w:rsidRPr="003C0DA2">
        <w:rPr>
          <w:rFonts w:ascii="Times New Roman"/>
          <w:bCs/>
          <w:szCs w:val="24"/>
        </w:rPr>
        <w:t>立足当前国家、西部煤化工行业</w:t>
      </w:r>
      <w:r w:rsidRPr="003C0DA2">
        <w:rPr>
          <w:rFonts w:ascii="Times New Roman"/>
          <w:bCs/>
          <w:szCs w:val="24"/>
        </w:rPr>
        <w:t>“</w:t>
      </w:r>
      <w:r w:rsidRPr="003C0DA2">
        <w:rPr>
          <w:rFonts w:ascii="Times New Roman"/>
          <w:bCs/>
          <w:szCs w:val="24"/>
        </w:rPr>
        <w:t>绿色发展</w:t>
      </w:r>
      <w:r w:rsidRPr="003C0DA2">
        <w:rPr>
          <w:rFonts w:ascii="Times New Roman"/>
          <w:bCs/>
          <w:szCs w:val="24"/>
        </w:rPr>
        <w:t>”</w:t>
      </w:r>
      <w:r w:rsidRPr="003C0DA2">
        <w:rPr>
          <w:rFonts w:ascii="Times New Roman"/>
          <w:bCs/>
          <w:szCs w:val="24"/>
        </w:rPr>
        <w:t>的战略需求，针对煤化工废水、废气中苯系物、酚类、喹啉、</w:t>
      </w:r>
      <w:r w:rsidRPr="003C0DA2">
        <w:rPr>
          <w:rFonts w:ascii="Times New Roman"/>
          <w:bCs/>
          <w:szCs w:val="24"/>
        </w:rPr>
        <w:t>VOCs</w:t>
      </w:r>
      <w:r w:rsidRPr="003C0DA2">
        <w:rPr>
          <w:rFonts w:ascii="Times New Roman"/>
          <w:bCs/>
          <w:szCs w:val="24"/>
        </w:rPr>
        <w:t>等复杂难降解有机污染物控制与治理需求，项目组提出了煤化工</w:t>
      </w:r>
      <w:r w:rsidRPr="003C0DA2">
        <w:rPr>
          <w:rFonts w:ascii="Times New Roman"/>
          <w:bCs/>
          <w:szCs w:val="24"/>
        </w:rPr>
        <w:t>“</w:t>
      </w:r>
      <w:r w:rsidRPr="003C0DA2">
        <w:rPr>
          <w:rFonts w:ascii="Times New Roman"/>
          <w:bCs/>
          <w:szCs w:val="24"/>
        </w:rPr>
        <w:t>双废</w:t>
      </w:r>
      <w:r w:rsidRPr="003C0DA2">
        <w:rPr>
          <w:rFonts w:ascii="Times New Roman"/>
          <w:bCs/>
          <w:szCs w:val="24"/>
        </w:rPr>
        <w:t>”</w:t>
      </w:r>
      <w:r w:rsidRPr="003C0DA2">
        <w:rPr>
          <w:rFonts w:ascii="Times New Roman"/>
          <w:bCs/>
          <w:szCs w:val="24"/>
        </w:rPr>
        <w:t>节能绿色治理思路，研发了系列适用于废水废气中有机污染物高效净化的低成本通用型过渡金属基异质界面催化剂，阐明了过渡金属异质界面活性增强的内在机理，开发了适用于煤化工典型有机污染物高效低能耗检测与治理的关键技术体系及装置。通过与陕西、</w:t>
      </w:r>
      <w:r w:rsidRPr="003C0DA2">
        <w:rPr>
          <w:rFonts w:ascii="Times New Roman"/>
          <w:szCs w:val="24"/>
        </w:rPr>
        <w:t>新疆、江苏</w:t>
      </w:r>
      <w:r w:rsidRPr="003C0DA2">
        <w:rPr>
          <w:rFonts w:ascii="Times New Roman"/>
          <w:bCs/>
          <w:szCs w:val="24"/>
        </w:rPr>
        <w:t>等省内外多家企业深入开展产学研用合作，成功将研究成果应用于酚氨回收装置出水中残留酚的监测及深度净化处理、甲醇生产线尾气</w:t>
      </w:r>
      <w:r w:rsidRPr="003C0DA2">
        <w:rPr>
          <w:rFonts w:ascii="Times New Roman"/>
          <w:bCs/>
          <w:szCs w:val="24"/>
        </w:rPr>
        <w:t>VOCs</w:t>
      </w:r>
      <w:r w:rsidRPr="003C0DA2">
        <w:rPr>
          <w:rFonts w:ascii="Times New Roman"/>
          <w:bCs/>
          <w:szCs w:val="24"/>
        </w:rPr>
        <w:t>的催化净化处理等多个工业场景。目前应用效果稳定，取得了显著经济及社会效益。应用情况如下：</w:t>
      </w:r>
    </w:p>
    <w:p w14:paraId="4C14C22E" w14:textId="77777777" w:rsidR="00A525DE" w:rsidRPr="003C0DA2" w:rsidRDefault="00000000" w:rsidP="003C0DA2">
      <w:pPr>
        <w:pStyle w:val="a9"/>
        <w:spacing w:beforeLines="50" w:before="120"/>
        <w:outlineLvl w:val="2"/>
        <w:rPr>
          <w:rFonts w:ascii="Times New Roman"/>
          <w:szCs w:val="24"/>
        </w:rPr>
      </w:pPr>
      <w:r w:rsidRPr="003C0DA2">
        <w:rPr>
          <w:rFonts w:ascii="Times New Roman"/>
          <w:bCs/>
          <w:szCs w:val="24"/>
        </w:rPr>
        <w:t>（</w:t>
      </w:r>
      <w:r w:rsidRPr="003C0DA2">
        <w:rPr>
          <w:rFonts w:ascii="Times New Roman"/>
          <w:bCs/>
          <w:szCs w:val="24"/>
        </w:rPr>
        <w:t>1</w:t>
      </w:r>
      <w:r w:rsidRPr="003C0DA2">
        <w:rPr>
          <w:rFonts w:ascii="Times New Roman"/>
          <w:bCs/>
          <w:szCs w:val="24"/>
        </w:rPr>
        <w:t>）过渡金属基异质界面催化材料的产业化：陕西煤业化工集团有限责任公司下属相关单位</w:t>
      </w:r>
      <w:r w:rsidRPr="003C0DA2">
        <w:rPr>
          <w:rFonts w:ascii="Times New Roman"/>
          <w:szCs w:val="24"/>
        </w:rPr>
        <w:t>采用本项目开发的过渡金属异质界面</w:t>
      </w:r>
      <w:r w:rsidRPr="003C0DA2">
        <w:rPr>
          <w:rFonts w:ascii="Times New Roman"/>
          <w:bCs/>
          <w:szCs w:val="24"/>
        </w:rPr>
        <w:t>催化剂</w:t>
      </w:r>
      <w:r w:rsidRPr="003C0DA2">
        <w:rPr>
          <w:rFonts w:ascii="Times New Roman"/>
          <w:szCs w:val="24"/>
        </w:rPr>
        <w:t>，实现了化工有机废水及废气</w:t>
      </w:r>
      <w:r w:rsidRPr="003C0DA2">
        <w:rPr>
          <w:rFonts w:ascii="Times New Roman"/>
          <w:bCs/>
          <w:szCs w:val="24"/>
        </w:rPr>
        <w:t>VOCs</w:t>
      </w:r>
      <w:r w:rsidRPr="003C0DA2">
        <w:rPr>
          <w:rFonts w:ascii="Times New Roman"/>
          <w:bCs/>
          <w:szCs w:val="24"/>
        </w:rPr>
        <w:t>的高效处置，各项环保指标优异，有效保障了生产单元的连续稳定运行</w:t>
      </w:r>
      <w:r w:rsidRPr="003C0DA2">
        <w:rPr>
          <w:rFonts w:ascii="Times New Roman"/>
          <w:szCs w:val="24"/>
        </w:rPr>
        <w:t>。（详见附件）</w:t>
      </w:r>
    </w:p>
    <w:p w14:paraId="0D0A0395" w14:textId="77777777" w:rsidR="00A525DE" w:rsidRPr="003C0DA2" w:rsidRDefault="00000000" w:rsidP="003C0DA2">
      <w:pPr>
        <w:pStyle w:val="a9"/>
        <w:spacing w:beforeLines="50" w:before="120"/>
        <w:outlineLvl w:val="2"/>
        <w:rPr>
          <w:rFonts w:ascii="Times New Roman"/>
          <w:szCs w:val="24"/>
        </w:rPr>
      </w:pPr>
      <w:r w:rsidRPr="003C0DA2">
        <w:rPr>
          <w:rFonts w:ascii="Times New Roman"/>
          <w:szCs w:val="24"/>
        </w:rPr>
        <w:t>（</w:t>
      </w:r>
      <w:r w:rsidRPr="003C0DA2">
        <w:rPr>
          <w:rFonts w:ascii="Times New Roman"/>
          <w:szCs w:val="24"/>
        </w:rPr>
        <w:t>2</w:t>
      </w:r>
      <w:r w:rsidRPr="003C0DA2">
        <w:rPr>
          <w:rFonts w:ascii="Times New Roman"/>
          <w:szCs w:val="24"/>
        </w:rPr>
        <w:t>）</w:t>
      </w:r>
      <w:r w:rsidRPr="003C0DA2">
        <w:rPr>
          <w:rFonts w:ascii="Times New Roman"/>
          <w:bCs/>
          <w:szCs w:val="24"/>
        </w:rPr>
        <w:t>废水中有机污染物检测及降解技术的工程应用：基于过渡金属纳米酶靶向激活的均相双模式检测方法和电化学增强的均相</w:t>
      </w:r>
      <w:r w:rsidRPr="003C0DA2">
        <w:rPr>
          <w:rFonts w:ascii="Times New Roman"/>
          <w:bCs/>
          <w:szCs w:val="24"/>
        </w:rPr>
        <w:t>/</w:t>
      </w:r>
      <w:r w:rsidRPr="003C0DA2">
        <w:rPr>
          <w:rFonts w:ascii="Times New Roman"/>
          <w:bCs/>
          <w:szCs w:val="24"/>
        </w:rPr>
        <w:t>非均相协同降解技术，形成了</w:t>
      </w:r>
      <w:r w:rsidRPr="003C0DA2">
        <w:rPr>
          <w:rFonts w:ascii="Times New Roman"/>
          <w:bCs/>
          <w:szCs w:val="24"/>
        </w:rPr>
        <w:t>“</w:t>
      </w:r>
      <w:r w:rsidRPr="003C0DA2">
        <w:rPr>
          <w:rFonts w:ascii="Times New Roman"/>
          <w:bCs/>
          <w:szCs w:val="24"/>
        </w:rPr>
        <w:t>工业废水检测</w:t>
      </w:r>
      <w:r w:rsidRPr="003C0DA2">
        <w:rPr>
          <w:rFonts w:ascii="Times New Roman"/>
          <w:bCs/>
          <w:szCs w:val="24"/>
        </w:rPr>
        <w:t>—</w:t>
      </w:r>
      <w:r w:rsidRPr="003C0DA2">
        <w:rPr>
          <w:rFonts w:ascii="Times New Roman"/>
          <w:bCs/>
          <w:szCs w:val="24"/>
        </w:rPr>
        <w:t>净化一体化集成系统的关键技术及应用</w:t>
      </w:r>
      <w:r w:rsidRPr="003C0DA2">
        <w:rPr>
          <w:rFonts w:ascii="Times New Roman"/>
          <w:bCs/>
          <w:szCs w:val="24"/>
        </w:rPr>
        <w:t>”</w:t>
      </w:r>
      <w:r w:rsidRPr="003C0DA2">
        <w:rPr>
          <w:rFonts w:ascii="Times New Roman"/>
          <w:bCs/>
          <w:szCs w:val="24"/>
        </w:rPr>
        <w:t>这一创新科技成果。目前已在合作单位</w:t>
      </w:r>
      <w:r w:rsidRPr="003C0DA2">
        <w:rPr>
          <w:rFonts w:ascii="Times New Roman"/>
          <w:szCs w:val="24"/>
        </w:rPr>
        <w:t>宜兴市海源环保设备有限公司</w:t>
      </w:r>
      <w:r w:rsidRPr="003C0DA2">
        <w:rPr>
          <w:rFonts w:ascii="Times New Roman"/>
          <w:bCs/>
          <w:szCs w:val="24"/>
        </w:rPr>
        <w:t>开展应用，主要用于煤焦油预处理产生的含酚废水经酚氨回收装置出水中残留酚的监测及深度净化处理，达到《再生水水质标准》（</w:t>
      </w:r>
      <w:r w:rsidRPr="003C0DA2">
        <w:rPr>
          <w:rFonts w:ascii="Times New Roman"/>
          <w:bCs/>
          <w:szCs w:val="24"/>
        </w:rPr>
        <w:t>GB/T 31962-2015</w:t>
      </w:r>
      <w:r w:rsidRPr="003C0DA2">
        <w:rPr>
          <w:rFonts w:ascii="Times New Roman"/>
          <w:bCs/>
          <w:szCs w:val="24"/>
        </w:rPr>
        <w:t>），用于企业的工艺用水、洗涤用水、锅炉补给水等。此外，电化学增强的均相</w:t>
      </w:r>
      <w:r w:rsidRPr="003C0DA2">
        <w:rPr>
          <w:rFonts w:ascii="Times New Roman"/>
          <w:bCs/>
          <w:szCs w:val="24"/>
        </w:rPr>
        <w:t>/</w:t>
      </w:r>
      <w:r w:rsidRPr="003C0DA2">
        <w:rPr>
          <w:rFonts w:ascii="Times New Roman"/>
          <w:bCs/>
          <w:szCs w:val="24"/>
        </w:rPr>
        <w:t>非均相协同降解技术还成功服务于陕西煤业化工集团有限责任公司下属相关单位，展现了良好的市场应用前景和技术推广价值。</w:t>
      </w:r>
      <w:r w:rsidRPr="003C0DA2">
        <w:rPr>
          <w:rFonts w:ascii="Times New Roman"/>
          <w:szCs w:val="24"/>
        </w:rPr>
        <w:t>（详见附件）</w:t>
      </w:r>
    </w:p>
    <w:p w14:paraId="4742A124" w14:textId="77777777" w:rsidR="00A525DE" w:rsidRPr="003C0DA2" w:rsidRDefault="00000000" w:rsidP="003C0DA2">
      <w:pPr>
        <w:pStyle w:val="a9"/>
        <w:spacing w:beforeLines="50" w:before="120"/>
        <w:outlineLvl w:val="2"/>
        <w:rPr>
          <w:rFonts w:ascii="Times New Roman"/>
          <w:szCs w:val="24"/>
        </w:rPr>
      </w:pPr>
      <w:r w:rsidRPr="003C0DA2">
        <w:rPr>
          <w:rFonts w:ascii="Times New Roman"/>
          <w:bCs/>
          <w:szCs w:val="24"/>
        </w:rPr>
        <w:lastRenderedPageBreak/>
        <w:t>（</w:t>
      </w:r>
      <w:r w:rsidRPr="003C0DA2">
        <w:rPr>
          <w:rFonts w:ascii="Times New Roman"/>
          <w:bCs/>
          <w:szCs w:val="24"/>
        </w:rPr>
        <w:t>3</w:t>
      </w:r>
      <w:r w:rsidRPr="003C0DA2">
        <w:rPr>
          <w:rFonts w:ascii="Times New Roman"/>
          <w:bCs/>
          <w:szCs w:val="24"/>
        </w:rPr>
        <w:t>）废气中</w:t>
      </w:r>
      <w:r w:rsidRPr="003C0DA2">
        <w:rPr>
          <w:rFonts w:ascii="Times New Roman"/>
          <w:bCs/>
          <w:szCs w:val="24"/>
        </w:rPr>
        <w:t>VOCs</w:t>
      </w:r>
      <w:r w:rsidRPr="003C0DA2">
        <w:rPr>
          <w:rFonts w:ascii="Times New Roman"/>
          <w:bCs/>
          <w:szCs w:val="24"/>
        </w:rPr>
        <w:t>的催化净化技术的工程应用：项目开发电化学气固相催化装备成功应用于新疆鑫林环保设备制造有限公司的煤制甲醇生产线尾气治理项目中，企业评价该设备与传统热力燃烧法相比，无需天然气等辅助燃料，具有良好的经济和环境效益。</w:t>
      </w:r>
      <w:r w:rsidRPr="003C0DA2">
        <w:rPr>
          <w:rFonts w:ascii="Times New Roman"/>
          <w:szCs w:val="24"/>
        </w:rPr>
        <w:t>（详见附件）</w:t>
      </w:r>
      <w:bookmarkEnd w:id="4"/>
    </w:p>
    <w:p w14:paraId="32B6EAD4" w14:textId="77443F8B" w:rsidR="00A525DE" w:rsidRPr="003C0DA2" w:rsidRDefault="003C0DA2">
      <w:pPr>
        <w:spacing w:beforeLines="50" w:before="120" w:line="312" w:lineRule="auto"/>
        <w:jc w:val="left"/>
        <w:outlineLvl w:val="1"/>
        <w:rPr>
          <w:b/>
          <w:sz w:val="24"/>
          <w:szCs w:val="24"/>
        </w:rPr>
      </w:pPr>
      <w:r>
        <w:rPr>
          <w:rFonts w:hint="eastAsia"/>
          <w:b/>
          <w:sz w:val="24"/>
          <w:szCs w:val="24"/>
        </w:rPr>
        <w:t>七</w:t>
      </w:r>
      <w:r w:rsidRPr="003C0DA2">
        <w:rPr>
          <w:b/>
          <w:sz w:val="24"/>
          <w:szCs w:val="24"/>
        </w:rPr>
        <w:t>、主要知识产权和标准规范等目录</w:t>
      </w:r>
      <w:r>
        <w:rPr>
          <w:rFonts w:hint="eastAsia"/>
          <w:b/>
          <w:sz w:val="24"/>
          <w:szCs w:val="24"/>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43"/>
        <w:gridCol w:w="690"/>
        <w:gridCol w:w="1395"/>
        <w:gridCol w:w="657"/>
        <w:gridCol w:w="937"/>
        <w:gridCol w:w="1064"/>
        <w:gridCol w:w="1047"/>
        <w:gridCol w:w="1554"/>
        <w:gridCol w:w="923"/>
      </w:tblGrid>
      <w:tr w:rsidR="00A525DE" w:rsidRPr="003C0DA2" w14:paraId="2A205E20" w14:textId="77777777" w:rsidTr="003C0DA2">
        <w:trPr>
          <w:trHeight w:val="567"/>
          <w:jc w:val="center"/>
        </w:trPr>
        <w:tc>
          <w:tcPr>
            <w:tcW w:w="254" w:type="pct"/>
            <w:tcBorders>
              <w:top w:val="single" w:sz="8" w:space="0" w:color="auto"/>
              <w:left w:val="single" w:sz="8" w:space="0" w:color="auto"/>
              <w:bottom w:val="single" w:sz="8" w:space="0" w:color="auto"/>
              <w:right w:val="single" w:sz="8" w:space="0" w:color="auto"/>
            </w:tcBorders>
            <w:vAlign w:val="center"/>
          </w:tcPr>
          <w:p w14:paraId="2E5B844F"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序号</w:t>
            </w:r>
          </w:p>
        </w:tc>
        <w:tc>
          <w:tcPr>
            <w:tcW w:w="396" w:type="pct"/>
            <w:tcBorders>
              <w:top w:val="single" w:sz="8" w:space="0" w:color="auto"/>
              <w:left w:val="single" w:sz="8" w:space="0" w:color="auto"/>
              <w:bottom w:val="single" w:sz="8" w:space="0" w:color="auto"/>
              <w:right w:val="single" w:sz="8" w:space="0" w:color="auto"/>
            </w:tcBorders>
            <w:vAlign w:val="center"/>
          </w:tcPr>
          <w:p w14:paraId="07EF9482"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知识产权类别</w:t>
            </w:r>
          </w:p>
        </w:tc>
        <w:tc>
          <w:tcPr>
            <w:tcW w:w="801" w:type="pct"/>
            <w:tcBorders>
              <w:top w:val="single" w:sz="8" w:space="0" w:color="auto"/>
              <w:left w:val="single" w:sz="8" w:space="0" w:color="auto"/>
              <w:bottom w:val="single" w:sz="8" w:space="0" w:color="auto"/>
              <w:right w:val="single" w:sz="8" w:space="0" w:color="auto"/>
            </w:tcBorders>
            <w:vAlign w:val="center"/>
          </w:tcPr>
          <w:p w14:paraId="0D20EF7C"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知识产权</w:t>
            </w:r>
          </w:p>
          <w:p w14:paraId="43901AA0"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具体名称</w:t>
            </w:r>
          </w:p>
        </w:tc>
        <w:tc>
          <w:tcPr>
            <w:tcW w:w="377" w:type="pct"/>
            <w:tcBorders>
              <w:top w:val="single" w:sz="8" w:space="0" w:color="auto"/>
              <w:left w:val="single" w:sz="8" w:space="0" w:color="auto"/>
              <w:bottom w:val="single" w:sz="8" w:space="0" w:color="auto"/>
              <w:right w:val="single" w:sz="8" w:space="0" w:color="auto"/>
            </w:tcBorders>
            <w:vAlign w:val="center"/>
          </w:tcPr>
          <w:p w14:paraId="0A5A36E8"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国家</w:t>
            </w:r>
          </w:p>
          <w:p w14:paraId="41F92066"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（地区）</w:t>
            </w:r>
          </w:p>
        </w:tc>
        <w:tc>
          <w:tcPr>
            <w:tcW w:w="538" w:type="pct"/>
            <w:tcBorders>
              <w:top w:val="single" w:sz="8" w:space="0" w:color="auto"/>
              <w:left w:val="single" w:sz="8" w:space="0" w:color="auto"/>
              <w:bottom w:val="single" w:sz="8" w:space="0" w:color="auto"/>
              <w:right w:val="single" w:sz="8" w:space="0" w:color="auto"/>
            </w:tcBorders>
            <w:vAlign w:val="center"/>
          </w:tcPr>
          <w:p w14:paraId="0D5CB2C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授权号</w:t>
            </w:r>
          </w:p>
        </w:tc>
        <w:tc>
          <w:tcPr>
            <w:tcW w:w="611" w:type="pct"/>
            <w:tcBorders>
              <w:top w:val="single" w:sz="8" w:space="0" w:color="auto"/>
              <w:left w:val="single" w:sz="8" w:space="0" w:color="auto"/>
              <w:bottom w:val="single" w:sz="8" w:space="0" w:color="auto"/>
              <w:right w:val="single" w:sz="8" w:space="0" w:color="auto"/>
            </w:tcBorders>
            <w:vAlign w:val="center"/>
          </w:tcPr>
          <w:p w14:paraId="384398AB"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授权日期</w:t>
            </w:r>
          </w:p>
        </w:tc>
        <w:tc>
          <w:tcPr>
            <w:tcW w:w="601" w:type="pct"/>
            <w:tcBorders>
              <w:top w:val="single" w:sz="8" w:space="0" w:color="auto"/>
              <w:left w:val="single" w:sz="8" w:space="0" w:color="auto"/>
              <w:bottom w:val="single" w:sz="8" w:space="0" w:color="auto"/>
              <w:right w:val="single" w:sz="8" w:space="0" w:color="auto"/>
            </w:tcBorders>
            <w:vAlign w:val="center"/>
          </w:tcPr>
          <w:p w14:paraId="1444B52F"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证书编号</w:t>
            </w:r>
          </w:p>
        </w:tc>
        <w:tc>
          <w:tcPr>
            <w:tcW w:w="892" w:type="pct"/>
            <w:tcBorders>
              <w:top w:val="single" w:sz="8" w:space="0" w:color="auto"/>
              <w:left w:val="single" w:sz="8" w:space="0" w:color="auto"/>
              <w:bottom w:val="single" w:sz="8" w:space="0" w:color="auto"/>
              <w:right w:val="single" w:sz="8" w:space="0" w:color="auto"/>
            </w:tcBorders>
            <w:vAlign w:val="center"/>
          </w:tcPr>
          <w:p w14:paraId="2AE7967B"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权利人</w:t>
            </w:r>
          </w:p>
        </w:tc>
        <w:tc>
          <w:tcPr>
            <w:tcW w:w="530" w:type="pct"/>
            <w:tcBorders>
              <w:top w:val="single" w:sz="8" w:space="0" w:color="auto"/>
              <w:left w:val="single" w:sz="8" w:space="0" w:color="auto"/>
              <w:bottom w:val="single" w:sz="8" w:space="0" w:color="auto"/>
              <w:right w:val="single" w:sz="8" w:space="0" w:color="auto"/>
            </w:tcBorders>
            <w:vAlign w:val="center"/>
          </w:tcPr>
          <w:p w14:paraId="1184AE53"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发明人</w:t>
            </w:r>
          </w:p>
        </w:tc>
      </w:tr>
      <w:tr w:rsidR="00A525DE" w:rsidRPr="003C0DA2" w14:paraId="3F6BBFF3" w14:textId="77777777" w:rsidTr="003C0DA2">
        <w:trPr>
          <w:trHeight w:val="567"/>
          <w:jc w:val="center"/>
        </w:trPr>
        <w:tc>
          <w:tcPr>
            <w:tcW w:w="254" w:type="pct"/>
            <w:tcBorders>
              <w:top w:val="single" w:sz="8" w:space="0" w:color="auto"/>
              <w:left w:val="single" w:sz="8" w:space="0" w:color="auto"/>
              <w:bottom w:val="single" w:sz="8" w:space="0" w:color="auto"/>
              <w:right w:val="single" w:sz="8" w:space="0" w:color="auto"/>
            </w:tcBorders>
            <w:vAlign w:val="center"/>
          </w:tcPr>
          <w:p w14:paraId="32BDAE6C"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1</w:t>
            </w:r>
          </w:p>
        </w:tc>
        <w:tc>
          <w:tcPr>
            <w:tcW w:w="396" w:type="pct"/>
            <w:tcBorders>
              <w:top w:val="single" w:sz="8" w:space="0" w:color="auto"/>
              <w:left w:val="single" w:sz="8" w:space="0" w:color="auto"/>
              <w:bottom w:val="single" w:sz="8" w:space="0" w:color="auto"/>
              <w:right w:val="single" w:sz="8" w:space="0" w:color="auto"/>
            </w:tcBorders>
            <w:vAlign w:val="center"/>
          </w:tcPr>
          <w:p w14:paraId="655D4A60"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发明专利</w:t>
            </w:r>
          </w:p>
        </w:tc>
        <w:tc>
          <w:tcPr>
            <w:tcW w:w="801" w:type="pct"/>
            <w:tcBorders>
              <w:top w:val="single" w:sz="8" w:space="0" w:color="auto"/>
              <w:left w:val="single" w:sz="8" w:space="0" w:color="auto"/>
              <w:bottom w:val="single" w:sz="8" w:space="0" w:color="auto"/>
              <w:right w:val="single" w:sz="8" w:space="0" w:color="auto"/>
            </w:tcBorders>
            <w:vAlign w:val="center"/>
          </w:tcPr>
          <w:p w14:paraId="6462F3BF"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sz w:val="21"/>
                <w:szCs w:val="21"/>
              </w:rPr>
              <w:t>一种双金属氧化物改性泡沫镍复合电极的制备方法及应用</w:t>
            </w:r>
          </w:p>
        </w:tc>
        <w:tc>
          <w:tcPr>
            <w:tcW w:w="377" w:type="pct"/>
            <w:tcBorders>
              <w:top w:val="single" w:sz="8" w:space="0" w:color="auto"/>
              <w:left w:val="single" w:sz="8" w:space="0" w:color="auto"/>
              <w:bottom w:val="single" w:sz="8" w:space="0" w:color="auto"/>
              <w:right w:val="single" w:sz="8" w:space="0" w:color="auto"/>
            </w:tcBorders>
            <w:vAlign w:val="center"/>
          </w:tcPr>
          <w:p w14:paraId="1375FBE4"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中国</w:t>
            </w:r>
          </w:p>
        </w:tc>
        <w:tc>
          <w:tcPr>
            <w:tcW w:w="538" w:type="pct"/>
            <w:tcBorders>
              <w:top w:val="single" w:sz="8" w:space="0" w:color="auto"/>
              <w:left w:val="single" w:sz="8" w:space="0" w:color="auto"/>
              <w:bottom w:val="single" w:sz="8" w:space="0" w:color="auto"/>
              <w:right w:val="single" w:sz="8" w:space="0" w:color="auto"/>
            </w:tcBorders>
            <w:vAlign w:val="center"/>
          </w:tcPr>
          <w:p w14:paraId="44D024C2"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sz w:val="21"/>
                <w:szCs w:val="21"/>
              </w:rPr>
              <w:t>ZL202110296621.9</w:t>
            </w:r>
          </w:p>
        </w:tc>
        <w:tc>
          <w:tcPr>
            <w:tcW w:w="611" w:type="pct"/>
            <w:tcBorders>
              <w:top w:val="single" w:sz="8" w:space="0" w:color="auto"/>
              <w:left w:val="single" w:sz="8" w:space="0" w:color="auto"/>
              <w:bottom w:val="single" w:sz="8" w:space="0" w:color="auto"/>
              <w:right w:val="single" w:sz="8" w:space="0" w:color="auto"/>
            </w:tcBorders>
            <w:vAlign w:val="center"/>
          </w:tcPr>
          <w:p w14:paraId="53FB5FAD"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2024</w:t>
            </w:r>
            <w:r w:rsidRPr="003C0DA2">
              <w:rPr>
                <w:rFonts w:ascii="Times New Roman"/>
                <w:sz w:val="21"/>
                <w:szCs w:val="21"/>
              </w:rPr>
              <w:t>年</w:t>
            </w:r>
            <w:r w:rsidRPr="003C0DA2">
              <w:rPr>
                <w:rFonts w:ascii="Times New Roman"/>
                <w:sz w:val="21"/>
                <w:szCs w:val="21"/>
              </w:rPr>
              <w:t>07</w:t>
            </w:r>
            <w:r w:rsidRPr="003C0DA2">
              <w:rPr>
                <w:rFonts w:ascii="Times New Roman"/>
                <w:sz w:val="21"/>
                <w:szCs w:val="21"/>
              </w:rPr>
              <w:t>月</w:t>
            </w:r>
            <w:r w:rsidRPr="003C0DA2">
              <w:rPr>
                <w:rFonts w:ascii="Times New Roman"/>
                <w:sz w:val="21"/>
                <w:szCs w:val="21"/>
              </w:rPr>
              <w:t>30</w:t>
            </w:r>
            <w:r w:rsidRPr="003C0DA2">
              <w:rPr>
                <w:rFonts w:ascii="Times New Roman"/>
                <w:sz w:val="21"/>
                <w:szCs w:val="21"/>
              </w:rPr>
              <w:t>日</w:t>
            </w:r>
          </w:p>
        </w:tc>
        <w:tc>
          <w:tcPr>
            <w:tcW w:w="601" w:type="pct"/>
            <w:tcBorders>
              <w:top w:val="single" w:sz="8" w:space="0" w:color="auto"/>
              <w:left w:val="single" w:sz="8" w:space="0" w:color="auto"/>
              <w:bottom w:val="single" w:sz="8" w:space="0" w:color="auto"/>
              <w:right w:val="single" w:sz="8" w:space="0" w:color="auto"/>
            </w:tcBorders>
            <w:vAlign w:val="center"/>
          </w:tcPr>
          <w:p w14:paraId="0344D72E"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7243014</w:t>
            </w:r>
          </w:p>
        </w:tc>
        <w:tc>
          <w:tcPr>
            <w:tcW w:w="892" w:type="pct"/>
            <w:tcBorders>
              <w:top w:val="single" w:sz="8" w:space="0" w:color="auto"/>
              <w:left w:val="single" w:sz="8" w:space="0" w:color="auto"/>
              <w:bottom w:val="single" w:sz="8" w:space="0" w:color="auto"/>
              <w:right w:val="single" w:sz="8" w:space="0" w:color="auto"/>
            </w:tcBorders>
            <w:vAlign w:val="center"/>
          </w:tcPr>
          <w:p w14:paraId="2AEFBB1D"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西安建筑科技大学，陕西煤业化工技术研究院有限责任公司</w:t>
            </w:r>
          </w:p>
        </w:tc>
        <w:tc>
          <w:tcPr>
            <w:tcW w:w="530" w:type="pct"/>
            <w:tcBorders>
              <w:top w:val="single" w:sz="8" w:space="0" w:color="auto"/>
              <w:left w:val="single" w:sz="8" w:space="0" w:color="auto"/>
              <w:bottom w:val="single" w:sz="8" w:space="0" w:color="auto"/>
              <w:right w:val="single" w:sz="8" w:space="0" w:color="auto"/>
            </w:tcBorders>
            <w:vAlign w:val="center"/>
          </w:tcPr>
          <w:p w14:paraId="357AB1F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周元臻，侯悦，党媛</w:t>
            </w:r>
          </w:p>
        </w:tc>
      </w:tr>
      <w:tr w:rsidR="00A525DE" w:rsidRPr="003C0DA2" w14:paraId="579F9D1C" w14:textId="77777777" w:rsidTr="003C0DA2">
        <w:trPr>
          <w:trHeight w:val="567"/>
          <w:jc w:val="center"/>
        </w:trPr>
        <w:tc>
          <w:tcPr>
            <w:tcW w:w="254" w:type="pct"/>
            <w:tcBorders>
              <w:top w:val="single" w:sz="8" w:space="0" w:color="auto"/>
              <w:left w:val="single" w:sz="8" w:space="0" w:color="auto"/>
              <w:bottom w:val="single" w:sz="8" w:space="0" w:color="auto"/>
              <w:right w:val="single" w:sz="8" w:space="0" w:color="auto"/>
            </w:tcBorders>
            <w:vAlign w:val="center"/>
          </w:tcPr>
          <w:p w14:paraId="36C7BF67"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2</w:t>
            </w:r>
          </w:p>
        </w:tc>
        <w:tc>
          <w:tcPr>
            <w:tcW w:w="396" w:type="pct"/>
            <w:tcBorders>
              <w:top w:val="single" w:sz="8" w:space="0" w:color="auto"/>
              <w:left w:val="single" w:sz="8" w:space="0" w:color="auto"/>
              <w:bottom w:val="single" w:sz="8" w:space="0" w:color="auto"/>
              <w:right w:val="single" w:sz="8" w:space="0" w:color="auto"/>
            </w:tcBorders>
            <w:vAlign w:val="center"/>
          </w:tcPr>
          <w:p w14:paraId="28069AB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发明专利</w:t>
            </w:r>
          </w:p>
        </w:tc>
        <w:tc>
          <w:tcPr>
            <w:tcW w:w="801" w:type="pct"/>
            <w:tcBorders>
              <w:top w:val="single" w:sz="8" w:space="0" w:color="auto"/>
              <w:left w:val="single" w:sz="8" w:space="0" w:color="auto"/>
              <w:bottom w:val="single" w:sz="8" w:space="0" w:color="auto"/>
              <w:right w:val="single" w:sz="8" w:space="0" w:color="auto"/>
            </w:tcBorders>
            <w:vAlign w:val="center"/>
          </w:tcPr>
          <w:p w14:paraId="206A8FE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sz w:val="21"/>
                <w:szCs w:val="21"/>
              </w:rPr>
              <w:t>一种电化学活化过氧单硫酸盐处理抗生素废水的方法</w:t>
            </w:r>
          </w:p>
        </w:tc>
        <w:tc>
          <w:tcPr>
            <w:tcW w:w="377" w:type="pct"/>
            <w:tcBorders>
              <w:top w:val="single" w:sz="8" w:space="0" w:color="auto"/>
              <w:left w:val="single" w:sz="8" w:space="0" w:color="auto"/>
              <w:bottom w:val="single" w:sz="8" w:space="0" w:color="auto"/>
              <w:right w:val="single" w:sz="8" w:space="0" w:color="auto"/>
            </w:tcBorders>
            <w:vAlign w:val="center"/>
          </w:tcPr>
          <w:p w14:paraId="331FBC48"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中国</w:t>
            </w:r>
          </w:p>
        </w:tc>
        <w:tc>
          <w:tcPr>
            <w:tcW w:w="538" w:type="pct"/>
            <w:tcBorders>
              <w:top w:val="single" w:sz="8" w:space="0" w:color="auto"/>
              <w:left w:val="single" w:sz="8" w:space="0" w:color="auto"/>
              <w:bottom w:val="single" w:sz="8" w:space="0" w:color="auto"/>
              <w:right w:val="single" w:sz="8" w:space="0" w:color="auto"/>
            </w:tcBorders>
            <w:vAlign w:val="center"/>
          </w:tcPr>
          <w:p w14:paraId="6386D971"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sz w:val="21"/>
                <w:szCs w:val="21"/>
              </w:rPr>
              <w:t>ZL202210462746.9</w:t>
            </w:r>
          </w:p>
        </w:tc>
        <w:tc>
          <w:tcPr>
            <w:tcW w:w="611" w:type="pct"/>
            <w:tcBorders>
              <w:top w:val="single" w:sz="8" w:space="0" w:color="auto"/>
              <w:left w:val="single" w:sz="8" w:space="0" w:color="auto"/>
              <w:bottom w:val="single" w:sz="8" w:space="0" w:color="auto"/>
              <w:right w:val="single" w:sz="8" w:space="0" w:color="auto"/>
            </w:tcBorders>
            <w:vAlign w:val="center"/>
          </w:tcPr>
          <w:p w14:paraId="4750A23C"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2023</w:t>
            </w:r>
            <w:r w:rsidRPr="003C0DA2">
              <w:rPr>
                <w:rFonts w:ascii="Times New Roman"/>
                <w:sz w:val="21"/>
                <w:szCs w:val="21"/>
              </w:rPr>
              <w:t>年</w:t>
            </w:r>
            <w:r w:rsidRPr="003C0DA2">
              <w:rPr>
                <w:rFonts w:ascii="Times New Roman"/>
                <w:sz w:val="21"/>
                <w:szCs w:val="21"/>
              </w:rPr>
              <w:t>08</w:t>
            </w:r>
            <w:r w:rsidRPr="003C0DA2">
              <w:rPr>
                <w:rFonts w:ascii="Times New Roman"/>
                <w:sz w:val="21"/>
                <w:szCs w:val="21"/>
              </w:rPr>
              <w:t>月</w:t>
            </w:r>
            <w:r w:rsidRPr="003C0DA2">
              <w:rPr>
                <w:rFonts w:ascii="Times New Roman"/>
                <w:sz w:val="21"/>
                <w:szCs w:val="21"/>
              </w:rPr>
              <w:t>29</w:t>
            </w:r>
            <w:r w:rsidRPr="003C0DA2">
              <w:rPr>
                <w:rFonts w:ascii="Times New Roman"/>
                <w:sz w:val="21"/>
                <w:szCs w:val="21"/>
              </w:rPr>
              <w:t>日</w:t>
            </w:r>
          </w:p>
        </w:tc>
        <w:tc>
          <w:tcPr>
            <w:tcW w:w="601" w:type="pct"/>
            <w:tcBorders>
              <w:top w:val="single" w:sz="8" w:space="0" w:color="auto"/>
              <w:left w:val="single" w:sz="8" w:space="0" w:color="auto"/>
              <w:bottom w:val="single" w:sz="8" w:space="0" w:color="auto"/>
              <w:right w:val="single" w:sz="8" w:space="0" w:color="auto"/>
            </w:tcBorders>
            <w:vAlign w:val="center"/>
          </w:tcPr>
          <w:p w14:paraId="7B6CBDFF"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6275953</w:t>
            </w:r>
          </w:p>
        </w:tc>
        <w:tc>
          <w:tcPr>
            <w:tcW w:w="892" w:type="pct"/>
            <w:tcBorders>
              <w:top w:val="single" w:sz="8" w:space="0" w:color="auto"/>
              <w:left w:val="single" w:sz="8" w:space="0" w:color="auto"/>
              <w:bottom w:val="single" w:sz="8" w:space="0" w:color="auto"/>
              <w:right w:val="single" w:sz="8" w:space="0" w:color="auto"/>
            </w:tcBorders>
            <w:vAlign w:val="center"/>
          </w:tcPr>
          <w:p w14:paraId="15C1D68D"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西安建筑科技大学</w:t>
            </w:r>
          </w:p>
        </w:tc>
        <w:tc>
          <w:tcPr>
            <w:tcW w:w="530" w:type="pct"/>
            <w:tcBorders>
              <w:top w:val="single" w:sz="8" w:space="0" w:color="auto"/>
              <w:left w:val="single" w:sz="8" w:space="0" w:color="auto"/>
              <w:bottom w:val="single" w:sz="8" w:space="0" w:color="auto"/>
              <w:right w:val="single" w:sz="8" w:space="0" w:color="auto"/>
            </w:tcBorders>
            <w:vAlign w:val="center"/>
          </w:tcPr>
          <w:p w14:paraId="48509CE3"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周元臻，党媛，张瑞瑞，于莎</w:t>
            </w:r>
          </w:p>
        </w:tc>
      </w:tr>
      <w:tr w:rsidR="00A525DE" w:rsidRPr="003C0DA2" w14:paraId="15D045DC" w14:textId="77777777" w:rsidTr="003C0DA2">
        <w:trPr>
          <w:trHeight w:val="567"/>
          <w:jc w:val="center"/>
        </w:trPr>
        <w:tc>
          <w:tcPr>
            <w:tcW w:w="254" w:type="pct"/>
            <w:tcBorders>
              <w:top w:val="single" w:sz="8" w:space="0" w:color="auto"/>
              <w:left w:val="single" w:sz="8" w:space="0" w:color="auto"/>
              <w:bottom w:val="single" w:sz="8" w:space="0" w:color="auto"/>
              <w:right w:val="single" w:sz="8" w:space="0" w:color="auto"/>
            </w:tcBorders>
            <w:vAlign w:val="center"/>
          </w:tcPr>
          <w:p w14:paraId="70E45E3F"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3</w:t>
            </w:r>
          </w:p>
        </w:tc>
        <w:tc>
          <w:tcPr>
            <w:tcW w:w="396" w:type="pct"/>
            <w:tcBorders>
              <w:top w:val="single" w:sz="8" w:space="0" w:color="auto"/>
              <w:left w:val="single" w:sz="8" w:space="0" w:color="auto"/>
              <w:bottom w:val="single" w:sz="8" w:space="0" w:color="auto"/>
              <w:right w:val="single" w:sz="8" w:space="0" w:color="auto"/>
            </w:tcBorders>
            <w:vAlign w:val="center"/>
          </w:tcPr>
          <w:p w14:paraId="7590071B"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论文</w:t>
            </w:r>
          </w:p>
        </w:tc>
        <w:tc>
          <w:tcPr>
            <w:tcW w:w="801" w:type="pct"/>
            <w:tcBorders>
              <w:top w:val="single" w:sz="8" w:space="0" w:color="auto"/>
              <w:left w:val="single" w:sz="8" w:space="0" w:color="auto"/>
              <w:bottom w:val="single" w:sz="8" w:space="0" w:color="auto"/>
              <w:right w:val="single" w:sz="8" w:space="0" w:color="auto"/>
            </w:tcBorders>
            <w:vAlign w:val="center"/>
          </w:tcPr>
          <w:p w14:paraId="55C89FCF"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Electrooxidation of gaseous volatile organic compounds based on deep</w:t>
            </w:r>
          </w:p>
          <w:p w14:paraId="2CED5FD4"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eutectic solvent modified Ni/SnOx-Sb nanocomposites</w:t>
            </w:r>
          </w:p>
        </w:tc>
        <w:tc>
          <w:tcPr>
            <w:tcW w:w="377" w:type="pct"/>
            <w:tcBorders>
              <w:top w:val="single" w:sz="8" w:space="0" w:color="auto"/>
              <w:left w:val="single" w:sz="8" w:space="0" w:color="auto"/>
              <w:bottom w:val="single" w:sz="8" w:space="0" w:color="auto"/>
              <w:right w:val="single" w:sz="8" w:space="0" w:color="auto"/>
            </w:tcBorders>
            <w:vAlign w:val="center"/>
          </w:tcPr>
          <w:p w14:paraId="4D9BAC38"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荷兰</w:t>
            </w:r>
          </w:p>
        </w:tc>
        <w:tc>
          <w:tcPr>
            <w:tcW w:w="538" w:type="pct"/>
            <w:tcBorders>
              <w:top w:val="single" w:sz="8" w:space="0" w:color="auto"/>
              <w:left w:val="single" w:sz="8" w:space="0" w:color="auto"/>
              <w:bottom w:val="single" w:sz="8" w:space="0" w:color="auto"/>
              <w:right w:val="single" w:sz="8" w:space="0" w:color="auto"/>
            </w:tcBorders>
            <w:vAlign w:val="center"/>
          </w:tcPr>
          <w:p w14:paraId="7D12C9B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10.1016/j.seppur.2024.128843</w:t>
            </w:r>
          </w:p>
        </w:tc>
        <w:tc>
          <w:tcPr>
            <w:tcW w:w="611" w:type="pct"/>
            <w:tcBorders>
              <w:top w:val="single" w:sz="8" w:space="0" w:color="auto"/>
              <w:left w:val="single" w:sz="8" w:space="0" w:color="auto"/>
              <w:bottom w:val="single" w:sz="8" w:space="0" w:color="auto"/>
              <w:right w:val="single" w:sz="8" w:space="0" w:color="auto"/>
            </w:tcBorders>
            <w:vAlign w:val="center"/>
          </w:tcPr>
          <w:p w14:paraId="3F3B94D5"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2024</w:t>
            </w:r>
            <w:r w:rsidRPr="003C0DA2">
              <w:rPr>
                <w:rFonts w:ascii="Times New Roman"/>
                <w:sz w:val="21"/>
                <w:szCs w:val="21"/>
              </w:rPr>
              <w:t>年</w:t>
            </w:r>
            <w:r w:rsidRPr="003C0DA2">
              <w:rPr>
                <w:rFonts w:ascii="Times New Roman"/>
                <w:sz w:val="21"/>
                <w:szCs w:val="21"/>
              </w:rPr>
              <w:t>07</w:t>
            </w:r>
            <w:r w:rsidRPr="003C0DA2">
              <w:rPr>
                <w:rFonts w:ascii="Times New Roman"/>
                <w:sz w:val="21"/>
                <w:szCs w:val="21"/>
              </w:rPr>
              <w:t>月</w:t>
            </w:r>
            <w:r w:rsidRPr="003C0DA2">
              <w:rPr>
                <w:rFonts w:ascii="Times New Roman"/>
                <w:sz w:val="21"/>
                <w:szCs w:val="21"/>
              </w:rPr>
              <w:t>23</w:t>
            </w:r>
            <w:r w:rsidRPr="003C0DA2">
              <w:rPr>
                <w:rFonts w:ascii="Times New Roman"/>
                <w:sz w:val="21"/>
                <w:szCs w:val="21"/>
              </w:rPr>
              <w:t>日</w:t>
            </w:r>
          </w:p>
        </w:tc>
        <w:tc>
          <w:tcPr>
            <w:tcW w:w="601" w:type="pct"/>
            <w:tcBorders>
              <w:top w:val="single" w:sz="8" w:space="0" w:color="auto"/>
              <w:left w:val="single" w:sz="8" w:space="0" w:color="auto"/>
              <w:bottom w:val="single" w:sz="8" w:space="0" w:color="auto"/>
              <w:right w:val="single" w:sz="8" w:space="0" w:color="auto"/>
            </w:tcBorders>
            <w:vAlign w:val="center"/>
          </w:tcPr>
          <w:p w14:paraId="4F5A4E1C"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Separation and Purification Technology, 2025, 354, 128843</w:t>
            </w:r>
          </w:p>
        </w:tc>
        <w:tc>
          <w:tcPr>
            <w:tcW w:w="892" w:type="pct"/>
            <w:tcBorders>
              <w:top w:val="single" w:sz="8" w:space="0" w:color="auto"/>
              <w:left w:val="single" w:sz="8" w:space="0" w:color="auto"/>
              <w:bottom w:val="single" w:sz="8" w:space="0" w:color="auto"/>
              <w:right w:val="single" w:sz="8" w:space="0" w:color="auto"/>
            </w:tcBorders>
            <w:vAlign w:val="center"/>
          </w:tcPr>
          <w:p w14:paraId="4617B31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西安建筑科技大学，陕西煤业化工技术研究院有限责任公司</w:t>
            </w:r>
          </w:p>
        </w:tc>
        <w:tc>
          <w:tcPr>
            <w:tcW w:w="530" w:type="pct"/>
            <w:tcBorders>
              <w:top w:val="single" w:sz="8" w:space="0" w:color="auto"/>
              <w:left w:val="single" w:sz="8" w:space="0" w:color="auto"/>
              <w:bottom w:val="single" w:sz="8" w:space="0" w:color="auto"/>
              <w:right w:val="single" w:sz="8" w:space="0" w:color="auto"/>
            </w:tcBorders>
            <w:vAlign w:val="center"/>
          </w:tcPr>
          <w:p w14:paraId="511C2A08"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Yuzhen Zhang, Pengpeng Du, Qiufang Liu, Yan Yan, Qi Xue, Yuan Dang,</w:t>
            </w:r>
          </w:p>
          <w:p w14:paraId="56049F6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Yuanzhen Zhou</w:t>
            </w:r>
          </w:p>
        </w:tc>
      </w:tr>
      <w:tr w:rsidR="00A525DE" w:rsidRPr="003C0DA2" w14:paraId="0D036A60" w14:textId="77777777" w:rsidTr="003C0DA2">
        <w:trPr>
          <w:trHeight w:val="567"/>
          <w:jc w:val="center"/>
        </w:trPr>
        <w:tc>
          <w:tcPr>
            <w:tcW w:w="254" w:type="pct"/>
            <w:tcBorders>
              <w:top w:val="single" w:sz="8" w:space="0" w:color="auto"/>
              <w:left w:val="single" w:sz="8" w:space="0" w:color="auto"/>
              <w:bottom w:val="single" w:sz="8" w:space="0" w:color="auto"/>
              <w:right w:val="single" w:sz="8" w:space="0" w:color="auto"/>
            </w:tcBorders>
            <w:vAlign w:val="center"/>
          </w:tcPr>
          <w:p w14:paraId="215B238D"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4</w:t>
            </w:r>
          </w:p>
        </w:tc>
        <w:tc>
          <w:tcPr>
            <w:tcW w:w="396" w:type="pct"/>
            <w:tcBorders>
              <w:top w:val="single" w:sz="8" w:space="0" w:color="auto"/>
              <w:left w:val="single" w:sz="8" w:space="0" w:color="auto"/>
              <w:bottom w:val="single" w:sz="8" w:space="0" w:color="auto"/>
              <w:right w:val="single" w:sz="8" w:space="0" w:color="auto"/>
            </w:tcBorders>
            <w:vAlign w:val="center"/>
          </w:tcPr>
          <w:p w14:paraId="406F8CAC"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发明专利</w:t>
            </w:r>
          </w:p>
        </w:tc>
        <w:tc>
          <w:tcPr>
            <w:tcW w:w="801" w:type="pct"/>
            <w:tcBorders>
              <w:top w:val="single" w:sz="8" w:space="0" w:color="auto"/>
              <w:left w:val="single" w:sz="8" w:space="0" w:color="auto"/>
              <w:bottom w:val="single" w:sz="8" w:space="0" w:color="auto"/>
              <w:right w:val="single" w:sz="8" w:space="0" w:color="auto"/>
            </w:tcBorders>
            <w:vAlign w:val="center"/>
          </w:tcPr>
          <w:p w14:paraId="12748205"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sz w:val="21"/>
                <w:szCs w:val="21"/>
              </w:rPr>
              <w:t>一种海胆状复合阴极材料的制备及类芬顿降解方法</w:t>
            </w:r>
          </w:p>
        </w:tc>
        <w:tc>
          <w:tcPr>
            <w:tcW w:w="377" w:type="pct"/>
            <w:tcBorders>
              <w:top w:val="single" w:sz="8" w:space="0" w:color="auto"/>
              <w:left w:val="single" w:sz="8" w:space="0" w:color="auto"/>
              <w:bottom w:val="single" w:sz="8" w:space="0" w:color="auto"/>
              <w:right w:val="single" w:sz="8" w:space="0" w:color="auto"/>
            </w:tcBorders>
            <w:vAlign w:val="center"/>
          </w:tcPr>
          <w:p w14:paraId="1AACC3FF"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中国</w:t>
            </w:r>
          </w:p>
        </w:tc>
        <w:tc>
          <w:tcPr>
            <w:tcW w:w="538" w:type="pct"/>
            <w:tcBorders>
              <w:top w:val="single" w:sz="8" w:space="0" w:color="auto"/>
              <w:left w:val="single" w:sz="8" w:space="0" w:color="auto"/>
              <w:bottom w:val="single" w:sz="8" w:space="0" w:color="auto"/>
              <w:right w:val="single" w:sz="8" w:space="0" w:color="auto"/>
            </w:tcBorders>
            <w:vAlign w:val="center"/>
          </w:tcPr>
          <w:p w14:paraId="70E7E0BB"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sz w:val="21"/>
                <w:szCs w:val="21"/>
              </w:rPr>
              <w:t>ZL202110298110.0</w:t>
            </w:r>
          </w:p>
        </w:tc>
        <w:tc>
          <w:tcPr>
            <w:tcW w:w="611" w:type="pct"/>
            <w:tcBorders>
              <w:top w:val="single" w:sz="8" w:space="0" w:color="auto"/>
              <w:left w:val="single" w:sz="8" w:space="0" w:color="auto"/>
              <w:bottom w:val="single" w:sz="8" w:space="0" w:color="auto"/>
              <w:right w:val="single" w:sz="8" w:space="0" w:color="auto"/>
            </w:tcBorders>
            <w:vAlign w:val="center"/>
          </w:tcPr>
          <w:p w14:paraId="0AA550A3"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2024</w:t>
            </w:r>
            <w:r w:rsidRPr="003C0DA2">
              <w:rPr>
                <w:rFonts w:ascii="Times New Roman"/>
                <w:sz w:val="21"/>
                <w:szCs w:val="21"/>
              </w:rPr>
              <w:t>年</w:t>
            </w:r>
            <w:r w:rsidRPr="003C0DA2">
              <w:rPr>
                <w:rFonts w:ascii="Times New Roman"/>
                <w:sz w:val="21"/>
                <w:szCs w:val="21"/>
              </w:rPr>
              <w:t>08</w:t>
            </w:r>
            <w:r w:rsidRPr="003C0DA2">
              <w:rPr>
                <w:rFonts w:ascii="Times New Roman"/>
                <w:sz w:val="21"/>
                <w:szCs w:val="21"/>
              </w:rPr>
              <w:t>月</w:t>
            </w:r>
            <w:r w:rsidRPr="003C0DA2">
              <w:rPr>
                <w:rFonts w:ascii="Times New Roman"/>
                <w:sz w:val="21"/>
                <w:szCs w:val="21"/>
              </w:rPr>
              <w:t>09</w:t>
            </w:r>
            <w:r w:rsidRPr="003C0DA2">
              <w:rPr>
                <w:rFonts w:ascii="Times New Roman"/>
                <w:sz w:val="21"/>
                <w:szCs w:val="21"/>
              </w:rPr>
              <w:t>日</w:t>
            </w:r>
          </w:p>
        </w:tc>
        <w:tc>
          <w:tcPr>
            <w:tcW w:w="601" w:type="pct"/>
            <w:tcBorders>
              <w:top w:val="single" w:sz="8" w:space="0" w:color="auto"/>
              <w:left w:val="single" w:sz="8" w:space="0" w:color="auto"/>
              <w:bottom w:val="single" w:sz="8" w:space="0" w:color="auto"/>
              <w:right w:val="single" w:sz="8" w:space="0" w:color="auto"/>
            </w:tcBorders>
            <w:vAlign w:val="center"/>
          </w:tcPr>
          <w:p w14:paraId="03132382"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7272920</w:t>
            </w:r>
          </w:p>
        </w:tc>
        <w:tc>
          <w:tcPr>
            <w:tcW w:w="892" w:type="pct"/>
            <w:tcBorders>
              <w:top w:val="single" w:sz="8" w:space="0" w:color="auto"/>
              <w:left w:val="single" w:sz="8" w:space="0" w:color="auto"/>
              <w:bottom w:val="single" w:sz="8" w:space="0" w:color="auto"/>
              <w:right w:val="single" w:sz="8" w:space="0" w:color="auto"/>
            </w:tcBorders>
            <w:vAlign w:val="center"/>
          </w:tcPr>
          <w:p w14:paraId="1045DEBD"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西安建筑科技大学，陕西煤业化工技术研究院有限责任公司</w:t>
            </w:r>
          </w:p>
        </w:tc>
        <w:tc>
          <w:tcPr>
            <w:tcW w:w="530" w:type="pct"/>
            <w:tcBorders>
              <w:top w:val="single" w:sz="8" w:space="0" w:color="auto"/>
              <w:left w:val="single" w:sz="8" w:space="0" w:color="auto"/>
              <w:bottom w:val="single" w:sz="8" w:space="0" w:color="auto"/>
              <w:right w:val="single" w:sz="8" w:space="0" w:color="auto"/>
            </w:tcBorders>
            <w:vAlign w:val="center"/>
          </w:tcPr>
          <w:p w14:paraId="637EA817"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周元臻，党媛，杨啸翰，张义晨</w:t>
            </w:r>
          </w:p>
        </w:tc>
      </w:tr>
      <w:tr w:rsidR="00A525DE" w:rsidRPr="003C0DA2" w14:paraId="6E478370" w14:textId="77777777" w:rsidTr="003C0DA2">
        <w:trPr>
          <w:trHeight w:val="567"/>
          <w:jc w:val="center"/>
        </w:trPr>
        <w:tc>
          <w:tcPr>
            <w:tcW w:w="254" w:type="pct"/>
            <w:tcBorders>
              <w:top w:val="single" w:sz="8" w:space="0" w:color="auto"/>
              <w:left w:val="single" w:sz="8" w:space="0" w:color="auto"/>
              <w:bottom w:val="single" w:sz="8" w:space="0" w:color="auto"/>
              <w:right w:val="single" w:sz="8" w:space="0" w:color="auto"/>
            </w:tcBorders>
            <w:vAlign w:val="center"/>
          </w:tcPr>
          <w:p w14:paraId="5714AD8E"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5</w:t>
            </w:r>
          </w:p>
        </w:tc>
        <w:tc>
          <w:tcPr>
            <w:tcW w:w="396" w:type="pct"/>
            <w:tcBorders>
              <w:top w:val="single" w:sz="8" w:space="0" w:color="auto"/>
              <w:left w:val="single" w:sz="8" w:space="0" w:color="auto"/>
              <w:bottom w:val="single" w:sz="8" w:space="0" w:color="auto"/>
              <w:right w:val="single" w:sz="8" w:space="0" w:color="auto"/>
            </w:tcBorders>
            <w:vAlign w:val="center"/>
          </w:tcPr>
          <w:p w14:paraId="2FF96800"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发明</w:t>
            </w:r>
          </w:p>
          <w:p w14:paraId="1C4CB0A1"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专利</w:t>
            </w:r>
          </w:p>
        </w:tc>
        <w:tc>
          <w:tcPr>
            <w:tcW w:w="801" w:type="pct"/>
            <w:tcBorders>
              <w:top w:val="single" w:sz="8" w:space="0" w:color="auto"/>
              <w:left w:val="single" w:sz="8" w:space="0" w:color="auto"/>
              <w:bottom w:val="single" w:sz="8" w:space="0" w:color="auto"/>
              <w:right w:val="single" w:sz="8" w:space="0" w:color="auto"/>
            </w:tcBorders>
            <w:vAlign w:val="center"/>
          </w:tcPr>
          <w:p w14:paraId="3E77AC99"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sz w:val="21"/>
                <w:szCs w:val="21"/>
              </w:rPr>
              <w:t>一种多金属非氧化物电催化剂及其制备方法及应用</w:t>
            </w:r>
          </w:p>
        </w:tc>
        <w:tc>
          <w:tcPr>
            <w:tcW w:w="377" w:type="pct"/>
            <w:tcBorders>
              <w:top w:val="single" w:sz="8" w:space="0" w:color="auto"/>
              <w:left w:val="single" w:sz="8" w:space="0" w:color="auto"/>
              <w:bottom w:val="single" w:sz="8" w:space="0" w:color="auto"/>
              <w:right w:val="single" w:sz="8" w:space="0" w:color="auto"/>
            </w:tcBorders>
            <w:vAlign w:val="center"/>
          </w:tcPr>
          <w:p w14:paraId="10252EBE"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中国</w:t>
            </w:r>
          </w:p>
        </w:tc>
        <w:tc>
          <w:tcPr>
            <w:tcW w:w="538" w:type="pct"/>
            <w:tcBorders>
              <w:top w:val="single" w:sz="8" w:space="0" w:color="auto"/>
              <w:left w:val="single" w:sz="8" w:space="0" w:color="auto"/>
              <w:bottom w:val="single" w:sz="8" w:space="0" w:color="auto"/>
              <w:right w:val="single" w:sz="8" w:space="0" w:color="auto"/>
            </w:tcBorders>
            <w:vAlign w:val="center"/>
          </w:tcPr>
          <w:p w14:paraId="7D7EFB99"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sz w:val="21"/>
                <w:szCs w:val="21"/>
              </w:rPr>
              <w:t>ZL202110298111.5</w:t>
            </w:r>
          </w:p>
        </w:tc>
        <w:tc>
          <w:tcPr>
            <w:tcW w:w="611" w:type="pct"/>
            <w:tcBorders>
              <w:top w:val="single" w:sz="8" w:space="0" w:color="auto"/>
              <w:left w:val="single" w:sz="8" w:space="0" w:color="auto"/>
              <w:bottom w:val="single" w:sz="8" w:space="0" w:color="auto"/>
              <w:right w:val="single" w:sz="8" w:space="0" w:color="auto"/>
            </w:tcBorders>
            <w:vAlign w:val="center"/>
          </w:tcPr>
          <w:p w14:paraId="0B870ED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2024</w:t>
            </w:r>
            <w:r w:rsidRPr="003C0DA2">
              <w:rPr>
                <w:rFonts w:ascii="Times New Roman"/>
                <w:sz w:val="21"/>
                <w:szCs w:val="21"/>
              </w:rPr>
              <w:t>年</w:t>
            </w:r>
            <w:r w:rsidRPr="003C0DA2">
              <w:rPr>
                <w:rFonts w:ascii="Times New Roman"/>
                <w:sz w:val="21"/>
                <w:szCs w:val="21"/>
              </w:rPr>
              <w:t>01</w:t>
            </w:r>
            <w:r w:rsidRPr="003C0DA2">
              <w:rPr>
                <w:rFonts w:ascii="Times New Roman"/>
                <w:sz w:val="21"/>
                <w:szCs w:val="21"/>
              </w:rPr>
              <w:t>年</w:t>
            </w:r>
            <w:r w:rsidRPr="003C0DA2">
              <w:rPr>
                <w:rFonts w:ascii="Times New Roman"/>
                <w:sz w:val="21"/>
                <w:szCs w:val="21"/>
              </w:rPr>
              <w:t>30</w:t>
            </w:r>
            <w:r w:rsidRPr="003C0DA2">
              <w:rPr>
                <w:rFonts w:ascii="Times New Roman"/>
                <w:sz w:val="21"/>
                <w:szCs w:val="21"/>
              </w:rPr>
              <w:t>日</w:t>
            </w:r>
          </w:p>
        </w:tc>
        <w:tc>
          <w:tcPr>
            <w:tcW w:w="601" w:type="pct"/>
            <w:tcBorders>
              <w:top w:val="single" w:sz="8" w:space="0" w:color="auto"/>
              <w:left w:val="single" w:sz="8" w:space="0" w:color="auto"/>
              <w:bottom w:val="single" w:sz="8" w:space="0" w:color="auto"/>
              <w:right w:val="single" w:sz="8" w:space="0" w:color="auto"/>
            </w:tcBorders>
            <w:vAlign w:val="center"/>
          </w:tcPr>
          <w:p w14:paraId="575174D2"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6663626</w:t>
            </w:r>
          </w:p>
        </w:tc>
        <w:tc>
          <w:tcPr>
            <w:tcW w:w="892" w:type="pct"/>
            <w:tcBorders>
              <w:top w:val="single" w:sz="8" w:space="0" w:color="auto"/>
              <w:left w:val="single" w:sz="8" w:space="0" w:color="auto"/>
              <w:bottom w:val="single" w:sz="8" w:space="0" w:color="auto"/>
              <w:right w:val="single" w:sz="8" w:space="0" w:color="auto"/>
            </w:tcBorders>
            <w:vAlign w:val="center"/>
          </w:tcPr>
          <w:p w14:paraId="6AFB7BE5"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西安建筑科技大学</w:t>
            </w:r>
          </w:p>
        </w:tc>
        <w:tc>
          <w:tcPr>
            <w:tcW w:w="530" w:type="pct"/>
            <w:tcBorders>
              <w:top w:val="single" w:sz="8" w:space="0" w:color="auto"/>
              <w:left w:val="single" w:sz="8" w:space="0" w:color="auto"/>
              <w:bottom w:val="single" w:sz="8" w:space="0" w:color="auto"/>
              <w:right w:val="single" w:sz="8" w:space="0" w:color="auto"/>
            </w:tcBorders>
            <w:vAlign w:val="center"/>
          </w:tcPr>
          <w:p w14:paraId="4CCCF7B4"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周元臻，武云，党媛，韩萍，孙小琴</w:t>
            </w:r>
          </w:p>
        </w:tc>
      </w:tr>
      <w:tr w:rsidR="00A525DE" w:rsidRPr="003C0DA2" w14:paraId="419A8E45" w14:textId="77777777" w:rsidTr="003C0DA2">
        <w:trPr>
          <w:trHeight w:val="567"/>
          <w:jc w:val="center"/>
        </w:trPr>
        <w:tc>
          <w:tcPr>
            <w:tcW w:w="254" w:type="pct"/>
            <w:tcBorders>
              <w:top w:val="single" w:sz="8" w:space="0" w:color="auto"/>
              <w:left w:val="single" w:sz="8" w:space="0" w:color="auto"/>
              <w:bottom w:val="single" w:sz="8" w:space="0" w:color="auto"/>
              <w:right w:val="single" w:sz="8" w:space="0" w:color="auto"/>
            </w:tcBorders>
            <w:vAlign w:val="center"/>
          </w:tcPr>
          <w:p w14:paraId="488A51B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6</w:t>
            </w:r>
          </w:p>
        </w:tc>
        <w:tc>
          <w:tcPr>
            <w:tcW w:w="396" w:type="pct"/>
            <w:tcBorders>
              <w:top w:val="single" w:sz="8" w:space="0" w:color="auto"/>
              <w:left w:val="single" w:sz="8" w:space="0" w:color="auto"/>
              <w:bottom w:val="single" w:sz="8" w:space="0" w:color="auto"/>
              <w:right w:val="single" w:sz="8" w:space="0" w:color="auto"/>
            </w:tcBorders>
            <w:vAlign w:val="center"/>
          </w:tcPr>
          <w:p w14:paraId="410090C7"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发明</w:t>
            </w:r>
          </w:p>
          <w:p w14:paraId="0114CA81"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专利</w:t>
            </w:r>
          </w:p>
        </w:tc>
        <w:tc>
          <w:tcPr>
            <w:tcW w:w="801" w:type="pct"/>
            <w:tcBorders>
              <w:top w:val="single" w:sz="8" w:space="0" w:color="auto"/>
              <w:left w:val="single" w:sz="8" w:space="0" w:color="auto"/>
              <w:bottom w:val="single" w:sz="8" w:space="0" w:color="auto"/>
              <w:right w:val="single" w:sz="8" w:space="0" w:color="auto"/>
            </w:tcBorders>
            <w:vAlign w:val="center"/>
          </w:tcPr>
          <w:p w14:paraId="01ECD8A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color w:val="000000"/>
                <w:sz w:val="21"/>
                <w:szCs w:val="21"/>
              </w:rPr>
              <w:t>一种中间层改性钛基氧化铅电极及其制备方法和应用</w:t>
            </w:r>
          </w:p>
        </w:tc>
        <w:tc>
          <w:tcPr>
            <w:tcW w:w="377" w:type="pct"/>
            <w:tcBorders>
              <w:top w:val="single" w:sz="8" w:space="0" w:color="auto"/>
              <w:left w:val="single" w:sz="8" w:space="0" w:color="auto"/>
              <w:bottom w:val="single" w:sz="8" w:space="0" w:color="auto"/>
              <w:right w:val="single" w:sz="8" w:space="0" w:color="auto"/>
            </w:tcBorders>
            <w:vAlign w:val="center"/>
          </w:tcPr>
          <w:p w14:paraId="7640B33E"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中国</w:t>
            </w:r>
          </w:p>
        </w:tc>
        <w:tc>
          <w:tcPr>
            <w:tcW w:w="538" w:type="pct"/>
            <w:tcBorders>
              <w:top w:val="single" w:sz="8" w:space="0" w:color="auto"/>
              <w:left w:val="single" w:sz="8" w:space="0" w:color="auto"/>
              <w:bottom w:val="single" w:sz="8" w:space="0" w:color="auto"/>
              <w:right w:val="single" w:sz="8" w:space="0" w:color="auto"/>
            </w:tcBorders>
            <w:vAlign w:val="center"/>
          </w:tcPr>
          <w:p w14:paraId="2B29484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color w:val="000000"/>
                <w:sz w:val="21"/>
                <w:szCs w:val="21"/>
              </w:rPr>
              <w:t>ZL202110298113.4</w:t>
            </w:r>
          </w:p>
        </w:tc>
        <w:tc>
          <w:tcPr>
            <w:tcW w:w="611" w:type="pct"/>
            <w:tcBorders>
              <w:top w:val="single" w:sz="8" w:space="0" w:color="auto"/>
              <w:left w:val="single" w:sz="8" w:space="0" w:color="auto"/>
              <w:bottom w:val="single" w:sz="8" w:space="0" w:color="auto"/>
              <w:right w:val="single" w:sz="8" w:space="0" w:color="auto"/>
            </w:tcBorders>
            <w:vAlign w:val="center"/>
          </w:tcPr>
          <w:p w14:paraId="69C7058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2024</w:t>
            </w:r>
            <w:r w:rsidRPr="003C0DA2">
              <w:rPr>
                <w:rFonts w:ascii="Times New Roman"/>
                <w:sz w:val="21"/>
                <w:szCs w:val="21"/>
              </w:rPr>
              <w:t>年</w:t>
            </w:r>
            <w:r w:rsidRPr="003C0DA2">
              <w:rPr>
                <w:rFonts w:ascii="Times New Roman"/>
                <w:sz w:val="21"/>
                <w:szCs w:val="21"/>
              </w:rPr>
              <w:t>01</w:t>
            </w:r>
            <w:r w:rsidRPr="003C0DA2">
              <w:rPr>
                <w:rFonts w:ascii="Times New Roman"/>
                <w:sz w:val="21"/>
                <w:szCs w:val="21"/>
              </w:rPr>
              <w:t>月</w:t>
            </w:r>
            <w:r w:rsidRPr="003C0DA2">
              <w:rPr>
                <w:rFonts w:ascii="Times New Roman"/>
                <w:sz w:val="21"/>
                <w:szCs w:val="21"/>
              </w:rPr>
              <w:t>16</w:t>
            </w:r>
            <w:r w:rsidRPr="003C0DA2">
              <w:rPr>
                <w:rFonts w:ascii="Times New Roman"/>
                <w:sz w:val="21"/>
                <w:szCs w:val="21"/>
              </w:rPr>
              <w:t>日</w:t>
            </w:r>
          </w:p>
        </w:tc>
        <w:tc>
          <w:tcPr>
            <w:tcW w:w="601" w:type="pct"/>
            <w:tcBorders>
              <w:top w:val="single" w:sz="8" w:space="0" w:color="auto"/>
              <w:left w:val="single" w:sz="8" w:space="0" w:color="auto"/>
              <w:bottom w:val="single" w:sz="8" w:space="0" w:color="auto"/>
              <w:right w:val="single" w:sz="8" w:space="0" w:color="auto"/>
            </w:tcBorders>
            <w:vAlign w:val="center"/>
          </w:tcPr>
          <w:p w14:paraId="132C63FD"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6625599</w:t>
            </w:r>
          </w:p>
        </w:tc>
        <w:tc>
          <w:tcPr>
            <w:tcW w:w="892" w:type="pct"/>
            <w:tcBorders>
              <w:top w:val="single" w:sz="8" w:space="0" w:color="auto"/>
              <w:left w:val="single" w:sz="8" w:space="0" w:color="auto"/>
              <w:bottom w:val="single" w:sz="8" w:space="0" w:color="auto"/>
              <w:right w:val="single" w:sz="8" w:space="0" w:color="auto"/>
            </w:tcBorders>
            <w:vAlign w:val="center"/>
          </w:tcPr>
          <w:p w14:paraId="2904A71F"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西安建筑科技大学，陕西煤业化工技术研究院有限责任公司</w:t>
            </w:r>
          </w:p>
        </w:tc>
        <w:tc>
          <w:tcPr>
            <w:tcW w:w="530" w:type="pct"/>
            <w:tcBorders>
              <w:top w:val="single" w:sz="8" w:space="0" w:color="auto"/>
              <w:left w:val="single" w:sz="8" w:space="0" w:color="auto"/>
              <w:bottom w:val="single" w:sz="8" w:space="0" w:color="auto"/>
              <w:right w:val="single" w:sz="8" w:space="0" w:color="auto"/>
            </w:tcBorders>
            <w:vAlign w:val="center"/>
          </w:tcPr>
          <w:p w14:paraId="328C0B4E"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党媛，张瑞瑞，周元臻</w:t>
            </w:r>
          </w:p>
        </w:tc>
      </w:tr>
      <w:tr w:rsidR="00A525DE" w:rsidRPr="003C0DA2" w14:paraId="4E7DEF00" w14:textId="77777777" w:rsidTr="003C0DA2">
        <w:trPr>
          <w:trHeight w:val="567"/>
          <w:jc w:val="center"/>
        </w:trPr>
        <w:tc>
          <w:tcPr>
            <w:tcW w:w="254" w:type="pct"/>
            <w:tcBorders>
              <w:top w:val="single" w:sz="8" w:space="0" w:color="auto"/>
              <w:left w:val="single" w:sz="8" w:space="0" w:color="auto"/>
              <w:bottom w:val="single" w:sz="8" w:space="0" w:color="auto"/>
              <w:right w:val="single" w:sz="8" w:space="0" w:color="auto"/>
            </w:tcBorders>
            <w:vAlign w:val="center"/>
          </w:tcPr>
          <w:p w14:paraId="6150CC39"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lastRenderedPageBreak/>
              <w:t>7</w:t>
            </w:r>
          </w:p>
        </w:tc>
        <w:tc>
          <w:tcPr>
            <w:tcW w:w="396" w:type="pct"/>
            <w:tcBorders>
              <w:top w:val="single" w:sz="8" w:space="0" w:color="auto"/>
              <w:left w:val="single" w:sz="8" w:space="0" w:color="auto"/>
              <w:bottom w:val="single" w:sz="8" w:space="0" w:color="auto"/>
              <w:right w:val="single" w:sz="8" w:space="0" w:color="auto"/>
            </w:tcBorders>
            <w:vAlign w:val="center"/>
          </w:tcPr>
          <w:p w14:paraId="65B95F44"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论文</w:t>
            </w:r>
          </w:p>
        </w:tc>
        <w:tc>
          <w:tcPr>
            <w:tcW w:w="801" w:type="pct"/>
            <w:tcBorders>
              <w:top w:val="single" w:sz="8" w:space="0" w:color="auto"/>
              <w:left w:val="single" w:sz="8" w:space="0" w:color="auto"/>
              <w:bottom w:val="single" w:sz="8" w:space="0" w:color="auto"/>
              <w:right w:val="single" w:sz="8" w:space="0" w:color="auto"/>
            </w:tcBorders>
            <w:vAlign w:val="center"/>
          </w:tcPr>
          <w:p w14:paraId="13889C88"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kern w:val="0"/>
                <w:sz w:val="21"/>
                <w:szCs w:val="21"/>
              </w:rPr>
              <w:t>Complementary homogeneous electrochemical and photothermal dual-modal sensor for highly sensitive detection of organophosphorus pesticides via stimuli-responsive COF/Methylene Blue@MnO</w:t>
            </w:r>
            <w:r w:rsidRPr="003C0DA2">
              <w:rPr>
                <w:rFonts w:ascii="Times New Roman"/>
                <w:bCs/>
                <w:kern w:val="0"/>
                <w:sz w:val="21"/>
                <w:szCs w:val="21"/>
                <w:vertAlign w:val="subscript"/>
              </w:rPr>
              <w:t>2</w:t>
            </w:r>
            <w:r w:rsidRPr="003C0DA2">
              <w:rPr>
                <w:rFonts w:ascii="Times New Roman"/>
                <w:bCs/>
                <w:kern w:val="0"/>
                <w:sz w:val="21"/>
                <w:szCs w:val="21"/>
              </w:rPr>
              <w:t xml:space="preserve"> composite</w:t>
            </w:r>
          </w:p>
        </w:tc>
        <w:tc>
          <w:tcPr>
            <w:tcW w:w="377" w:type="pct"/>
            <w:tcBorders>
              <w:top w:val="single" w:sz="8" w:space="0" w:color="auto"/>
              <w:left w:val="single" w:sz="8" w:space="0" w:color="auto"/>
              <w:bottom w:val="single" w:sz="8" w:space="0" w:color="auto"/>
              <w:right w:val="single" w:sz="8" w:space="0" w:color="auto"/>
            </w:tcBorders>
            <w:vAlign w:val="center"/>
          </w:tcPr>
          <w:p w14:paraId="7AE9C54D"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美国</w:t>
            </w:r>
          </w:p>
        </w:tc>
        <w:tc>
          <w:tcPr>
            <w:tcW w:w="538" w:type="pct"/>
            <w:tcBorders>
              <w:top w:val="single" w:sz="8" w:space="0" w:color="auto"/>
              <w:left w:val="single" w:sz="8" w:space="0" w:color="auto"/>
              <w:bottom w:val="single" w:sz="8" w:space="0" w:color="auto"/>
              <w:right w:val="single" w:sz="8" w:space="0" w:color="auto"/>
            </w:tcBorders>
            <w:vAlign w:val="center"/>
          </w:tcPr>
          <w:p w14:paraId="75430824"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10.1021/acs.analchem.3c02171</w:t>
            </w:r>
          </w:p>
        </w:tc>
        <w:tc>
          <w:tcPr>
            <w:tcW w:w="611" w:type="pct"/>
            <w:tcBorders>
              <w:top w:val="single" w:sz="8" w:space="0" w:color="auto"/>
              <w:left w:val="single" w:sz="8" w:space="0" w:color="auto"/>
              <w:bottom w:val="single" w:sz="8" w:space="0" w:color="auto"/>
              <w:right w:val="single" w:sz="8" w:space="0" w:color="auto"/>
            </w:tcBorders>
            <w:vAlign w:val="center"/>
          </w:tcPr>
          <w:p w14:paraId="279C3FF2"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2023</w:t>
            </w:r>
            <w:r w:rsidRPr="003C0DA2">
              <w:rPr>
                <w:rFonts w:ascii="Times New Roman"/>
                <w:sz w:val="21"/>
                <w:szCs w:val="21"/>
              </w:rPr>
              <w:t>年</w:t>
            </w:r>
            <w:r w:rsidRPr="003C0DA2">
              <w:rPr>
                <w:rFonts w:ascii="Times New Roman"/>
                <w:sz w:val="21"/>
                <w:szCs w:val="21"/>
              </w:rPr>
              <w:t>09</w:t>
            </w:r>
            <w:r w:rsidRPr="003C0DA2">
              <w:rPr>
                <w:rFonts w:ascii="Times New Roman"/>
                <w:sz w:val="21"/>
                <w:szCs w:val="21"/>
              </w:rPr>
              <w:t>月</w:t>
            </w:r>
            <w:r w:rsidRPr="003C0DA2">
              <w:rPr>
                <w:rFonts w:ascii="Times New Roman"/>
                <w:sz w:val="21"/>
                <w:szCs w:val="21"/>
              </w:rPr>
              <w:t>28</w:t>
            </w:r>
            <w:r w:rsidRPr="003C0DA2">
              <w:rPr>
                <w:rFonts w:ascii="Times New Roman"/>
                <w:sz w:val="21"/>
                <w:szCs w:val="21"/>
              </w:rPr>
              <w:t>日</w:t>
            </w:r>
          </w:p>
        </w:tc>
        <w:tc>
          <w:tcPr>
            <w:tcW w:w="601" w:type="pct"/>
            <w:tcBorders>
              <w:top w:val="single" w:sz="8" w:space="0" w:color="auto"/>
              <w:left w:val="single" w:sz="8" w:space="0" w:color="auto"/>
              <w:bottom w:val="single" w:sz="8" w:space="0" w:color="auto"/>
              <w:right w:val="single" w:sz="8" w:space="0" w:color="auto"/>
            </w:tcBorders>
            <w:vAlign w:val="center"/>
          </w:tcPr>
          <w:p w14:paraId="304DEBED"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kern w:val="0"/>
                <w:sz w:val="21"/>
                <w:szCs w:val="21"/>
              </w:rPr>
              <w:t>Analytical Chemistry, 2023, 95, 14914-14924</w:t>
            </w:r>
          </w:p>
        </w:tc>
        <w:tc>
          <w:tcPr>
            <w:tcW w:w="892" w:type="pct"/>
            <w:tcBorders>
              <w:top w:val="single" w:sz="8" w:space="0" w:color="auto"/>
              <w:left w:val="single" w:sz="8" w:space="0" w:color="auto"/>
              <w:bottom w:val="single" w:sz="8" w:space="0" w:color="auto"/>
              <w:right w:val="single" w:sz="8" w:space="0" w:color="auto"/>
            </w:tcBorders>
            <w:vAlign w:val="center"/>
          </w:tcPr>
          <w:p w14:paraId="3860A1BD"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西安建筑科技大学</w:t>
            </w:r>
          </w:p>
        </w:tc>
        <w:tc>
          <w:tcPr>
            <w:tcW w:w="530" w:type="pct"/>
            <w:tcBorders>
              <w:top w:val="single" w:sz="8" w:space="0" w:color="auto"/>
              <w:left w:val="single" w:sz="8" w:space="0" w:color="auto"/>
              <w:bottom w:val="single" w:sz="8" w:space="0" w:color="auto"/>
              <w:right w:val="single" w:sz="8" w:space="0" w:color="auto"/>
            </w:tcBorders>
            <w:vAlign w:val="center"/>
          </w:tcPr>
          <w:p w14:paraId="6E29A3CD"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kern w:val="0"/>
                <w:sz w:val="21"/>
                <w:szCs w:val="21"/>
              </w:rPr>
              <w:t>Shao-Hua Wen</w:t>
            </w:r>
            <w:r w:rsidRPr="003C0DA2">
              <w:rPr>
                <w:rFonts w:ascii="Times New Roman"/>
                <w:bCs/>
                <w:kern w:val="0"/>
                <w:sz w:val="21"/>
                <w:szCs w:val="21"/>
              </w:rPr>
              <w:t xml:space="preserve">, Hengyuan Zhang, </w:t>
            </w:r>
            <w:r w:rsidRPr="003C0DA2">
              <w:rPr>
                <w:rFonts w:ascii="Times New Roman"/>
                <w:kern w:val="0"/>
                <w:sz w:val="21"/>
                <w:szCs w:val="21"/>
              </w:rPr>
              <w:t>Sha Yu</w:t>
            </w:r>
            <w:r w:rsidRPr="003C0DA2">
              <w:rPr>
                <w:rFonts w:ascii="Times New Roman"/>
                <w:bCs/>
                <w:kern w:val="0"/>
                <w:sz w:val="21"/>
                <w:szCs w:val="21"/>
              </w:rPr>
              <w:t xml:space="preserve">, </w:t>
            </w:r>
            <w:r w:rsidRPr="003C0DA2">
              <w:rPr>
                <w:rFonts w:ascii="Times New Roman"/>
                <w:kern w:val="0"/>
                <w:sz w:val="21"/>
                <w:szCs w:val="21"/>
              </w:rPr>
              <w:t>Junping Ma</w:t>
            </w:r>
            <w:r w:rsidRPr="003C0DA2">
              <w:rPr>
                <w:rFonts w:ascii="Times New Roman"/>
                <w:bCs/>
                <w:kern w:val="0"/>
                <w:sz w:val="21"/>
                <w:szCs w:val="21"/>
              </w:rPr>
              <w:t xml:space="preserve">, Jun-Jie Zhu, </w:t>
            </w:r>
            <w:r w:rsidRPr="003C0DA2">
              <w:rPr>
                <w:rFonts w:ascii="Times New Roman"/>
                <w:kern w:val="0"/>
                <w:sz w:val="21"/>
                <w:szCs w:val="21"/>
              </w:rPr>
              <w:t>Yuanzhen Zhou</w:t>
            </w:r>
          </w:p>
        </w:tc>
      </w:tr>
      <w:tr w:rsidR="00A525DE" w:rsidRPr="003C0DA2" w14:paraId="796D47B0" w14:textId="77777777" w:rsidTr="003C0DA2">
        <w:trPr>
          <w:trHeight w:val="567"/>
          <w:jc w:val="center"/>
        </w:trPr>
        <w:tc>
          <w:tcPr>
            <w:tcW w:w="254" w:type="pct"/>
            <w:tcBorders>
              <w:top w:val="single" w:sz="8" w:space="0" w:color="auto"/>
              <w:left w:val="single" w:sz="8" w:space="0" w:color="auto"/>
              <w:bottom w:val="single" w:sz="8" w:space="0" w:color="auto"/>
              <w:right w:val="single" w:sz="8" w:space="0" w:color="auto"/>
            </w:tcBorders>
            <w:vAlign w:val="center"/>
          </w:tcPr>
          <w:p w14:paraId="5046B2D5"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8</w:t>
            </w:r>
          </w:p>
        </w:tc>
        <w:tc>
          <w:tcPr>
            <w:tcW w:w="396" w:type="pct"/>
            <w:tcBorders>
              <w:top w:val="single" w:sz="8" w:space="0" w:color="auto"/>
              <w:left w:val="single" w:sz="8" w:space="0" w:color="auto"/>
              <w:bottom w:val="single" w:sz="8" w:space="0" w:color="auto"/>
              <w:right w:val="single" w:sz="8" w:space="0" w:color="auto"/>
            </w:tcBorders>
            <w:vAlign w:val="center"/>
          </w:tcPr>
          <w:p w14:paraId="43477B6E"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论文</w:t>
            </w:r>
          </w:p>
        </w:tc>
        <w:tc>
          <w:tcPr>
            <w:tcW w:w="801" w:type="pct"/>
            <w:tcBorders>
              <w:top w:val="single" w:sz="8" w:space="0" w:color="auto"/>
              <w:left w:val="single" w:sz="8" w:space="0" w:color="auto"/>
              <w:bottom w:val="single" w:sz="8" w:space="0" w:color="auto"/>
              <w:right w:val="single" w:sz="8" w:space="0" w:color="auto"/>
            </w:tcBorders>
            <w:vAlign w:val="center"/>
          </w:tcPr>
          <w:p w14:paraId="57C884FB"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Nanozyme coating-gated multifunctional COF composite based dual-ratio</w:t>
            </w:r>
          </w:p>
          <w:p w14:paraId="5BC696CB"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enhanced dual-mode sensor for highly sensitive and reliable detection of</w:t>
            </w:r>
          </w:p>
          <w:p w14:paraId="17709FC7"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organophosphorus pesticides in real samples</w:t>
            </w:r>
          </w:p>
        </w:tc>
        <w:tc>
          <w:tcPr>
            <w:tcW w:w="377" w:type="pct"/>
            <w:tcBorders>
              <w:top w:val="single" w:sz="8" w:space="0" w:color="auto"/>
              <w:left w:val="single" w:sz="8" w:space="0" w:color="auto"/>
              <w:bottom w:val="single" w:sz="8" w:space="0" w:color="auto"/>
              <w:right w:val="single" w:sz="8" w:space="0" w:color="auto"/>
            </w:tcBorders>
            <w:vAlign w:val="center"/>
          </w:tcPr>
          <w:p w14:paraId="2FA4A406"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荷兰</w:t>
            </w:r>
          </w:p>
        </w:tc>
        <w:tc>
          <w:tcPr>
            <w:tcW w:w="538" w:type="pct"/>
            <w:tcBorders>
              <w:top w:val="single" w:sz="8" w:space="0" w:color="auto"/>
              <w:left w:val="single" w:sz="8" w:space="0" w:color="auto"/>
              <w:bottom w:val="single" w:sz="8" w:space="0" w:color="auto"/>
              <w:right w:val="single" w:sz="8" w:space="0" w:color="auto"/>
            </w:tcBorders>
            <w:vAlign w:val="center"/>
          </w:tcPr>
          <w:p w14:paraId="5A3538BE"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10.1016/j.jhazmat.2024.135791</w:t>
            </w:r>
          </w:p>
        </w:tc>
        <w:tc>
          <w:tcPr>
            <w:tcW w:w="611" w:type="pct"/>
            <w:tcBorders>
              <w:top w:val="single" w:sz="8" w:space="0" w:color="auto"/>
              <w:left w:val="single" w:sz="8" w:space="0" w:color="auto"/>
              <w:bottom w:val="single" w:sz="8" w:space="0" w:color="auto"/>
              <w:right w:val="single" w:sz="8" w:space="0" w:color="auto"/>
            </w:tcBorders>
            <w:vAlign w:val="center"/>
          </w:tcPr>
          <w:p w14:paraId="46CEC490"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2024</w:t>
            </w:r>
            <w:r w:rsidRPr="003C0DA2">
              <w:rPr>
                <w:rFonts w:ascii="Times New Roman"/>
                <w:sz w:val="21"/>
                <w:szCs w:val="21"/>
              </w:rPr>
              <w:t>年</w:t>
            </w:r>
            <w:r w:rsidRPr="003C0DA2">
              <w:rPr>
                <w:rFonts w:ascii="Times New Roman"/>
                <w:sz w:val="21"/>
                <w:szCs w:val="21"/>
              </w:rPr>
              <w:t>09</w:t>
            </w:r>
            <w:r w:rsidRPr="003C0DA2">
              <w:rPr>
                <w:rFonts w:ascii="Times New Roman"/>
                <w:sz w:val="21"/>
                <w:szCs w:val="21"/>
              </w:rPr>
              <w:t>月</w:t>
            </w:r>
            <w:r w:rsidRPr="003C0DA2">
              <w:rPr>
                <w:rFonts w:ascii="Times New Roman"/>
                <w:sz w:val="21"/>
                <w:szCs w:val="21"/>
              </w:rPr>
              <w:t>10</w:t>
            </w:r>
            <w:r w:rsidRPr="003C0DA2">
              <w:rPr>
                <w:rFonts w:ascii="Times New Roman"/>
                <w:sz w:val="21"/>
                <w:szCs w:val="21"/>
              </w:rPr>
              <w:t>日</w:t>
            </w:r>
          </w:p>
        </w:tc>
        <w:tc>
          <w:tcPr>
            <w:tcW w:w="601" w:type="pct"/>
            <w:tcBorders>
              <w:top w:val="single" w:sz="8" w:space="0" w:color="auto"/>
              <w:left w:val="single" w:sz="8" w:space="0" w:color="auto"/>
              <w:bottom w:val="single" w:sz="8" w:space="0" w:color="auto"/>
              <w:right w:val="single" w:sz="8" w:space="0" w:color="auto"/>
            </w:tcBorders>
            <w:vAlign w:val="center"/>
          </w:tcPr>
          <w:p w14:paraId="0557A59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kern w:val="0"/>
                <w:sz w:val="21"/>
                <w:szCs w:val="21"/>
              </w:rPr>
              <w:t>Journal of Hazardous Materials, 2024, 480, 135791</w:t>
            </w:r>
          </w:p>
        </w:tc>
        <w:tc>
          <w:tcPr>
            <w:tcW w:w="892" w:type="pct"/>
            <w:tcBorders>
              <w:top w:val="single" w:sz="8" w:space="0" w:color="auto"/>
              <w:left w:val="single" w:sz="8" w:space="0" w:color="auto"/>
              <w:bottom w:val="single" w:sz="8" w:space="0" w:color="auto"/>
              <w:right w:val="single" w:sz="8" w:space="0" w:color="auto"/>
            </w:tcBorders>
            <w:vAlign w:val="center"/>
          </w:tcPr>
          <w:p w14:paraId="0E78BDE5"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西安建筑科技大学</w:t>
            </w:r>
          </w:p>
        </w:tc>
        <w:tc>
          <w:tcPr>
            <w:tcW w:w="530" w:type="pct"/>
            <w:tcBorders>
              <w:top w:val="single" w:sz="8" w:space="0" w:color="auto"/>
              <w:left w:val="single" w:sz="8" w:space="0" w:color="auto"/>
              <w:bottom w:val="single" w:sz="8" w:space="0" w:color="auto"/>
              <w:right w:val="single" w:sz="8" w:space="0" w:color="auto"/>
            </w:tcBorders>
            <w:vAlign w:val="center"/>
          </w:tcPr>
          <w:p w14:paraId="4919AF77"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Shao-Hua Wen, Hengyuan Zhang, Sha Yu, Junping Ma, Jun-Jie Zhu, Yuanzhen Zhou</w:t>
            </w:r>
          </w:p>
        </w:tc>
      </w:tr>
      <w:tr w:rsidR="00A525DE" w:rsidRPr="003C0DA2" w14:paraId="7F2C3337" w14:textId="77777777" w:rsidTr="003C0DA2">
        <w:trPr>
          <w:trHeight w:val="567"/>
          <w:jc w:val="center"/>
        </w:trPr>
        <w:tc>
          <w:tcPr>
            <w:tcW w:w="254" w:type="pct"/>
            <w:tcBorders>
              <w:top w:val="single" w:sz="8" w:space="0" w:color="auto"/>
              <w:left w:val="single" w:sz="8" w:space="0" w:color="auto"/>
              <w:bottom w:val="single" w:sz="8" w:space="0" w:color="auto"/>
              <w:right w:val="single" w:sz="8" w:space="0" w:color="auto"/>
            </w:tcBorders>
            <w:vAlign w:val="center"/>
          </w:tcPr>
          <w:p w14:paraId="70641482"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9</w:t>
            </w:r>
          </w:p>
        </w:tc>
        <w:tc>
          <w:tcPr>
            <w:tcW w:w="396" w:type="pct"/>
            <w:tcBorders>
              <w:top w:val="single" w:sz="8" w:space="0" w:color="auto"/>
              <w:left w:val="single" w:sz="8" w:space="0" w:color="auto"/>
              <w:bottom w:val="single" w:sz="8" w:space="0" w:color="auto"/>
              <w:right w:val="single" w:sz="8" w:space="0" w:color="auto"/>
            </w:tcBorders>
            <w:vAlign w:val="center"/>
          </w:tcPr>
          <w:p w14:paraId="4A73BCE2"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论文</w:t>
            </w:r>
          </w:p>
        </w:tc>
        <w:tc>
          <w:tcPr>
            <w:tcW w:w="801" w:type="pct"/>
            <w:tcBorders>
              <w:top w:val="single" w:sz="8" w:space="0" w:color="auto"/>
              <w:left w:val="single" w:sz="8" w:space="0" w:color="auto"/>
              <w:bottom w:val="single" w:sz="8" w:space="0" w:color="auto"/>
              <w:right w:val="single" w:sz="8" w:space="0" w:color="auto"/>
            </w:tcBorders>
            <w:vAlign w:val="center"/>
          </w:tcPr>
          <w:p w14:paraId="25CBABBF"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kern w:val="0"/>
                <w:sz w:val="21"/>
                <w:szCs w:val="21"/>
              </w:rPr>
              <w:t>A novel electrochemically enhanced homogeneous PMS-heterogeneous CoFe</w:t>
            </w:r>
            <w:r w:rsidRPr="003C0DA2">
              <w:rPr>
                <w:rFonts w:ascii="Times New Roman"/>
                <w:bCs/>
                <w:kern w:val="0"/>
                <w:sz w:val="21"/>
                <w:szCs w:val="21"/>
                <w:vertAlign w:val="subscript"/>
              </w:rPr>
              <w:t>2</w:t>
            </w:r>
            <w:r w:rsidRPr="003C0DA2">
              <w:rPr>
                <w:rFonts w:ascii="Times New Roman"/>
                <w:bCs/>
                <w:kern w:val="0"/>
                <w:sz w:val="21"/>
                <w:szCs w:val="21"/>
              </w:rPr>
              <w:t>O</w:t>
            </w:r>
            <w:r w:rsidRPr="003C0DA2">
              <w:rPr>
                <w:rFonts w:ascii="Times New Roman"/>
                <w:bCs/>
                <w:kern w:val="0"/>
                <w:sz w:val="21"/>
                <w:szCs w:val="21"/>
                <w:vertAlign w:val="subscript"/>
              </w:rPr>
              <w:t>4</w:t>
            </w:r>
            <w:r w:rsidRPr="003C0DA2">
              <w:rPr>
                <w:rFonts w:ascii="Times New Roman"/>
                <w:bCs/>
                <w:kern w:val="0"/>
                <w:sz w:val="21"/>
                <w:szCs w:val="21"/>
              </w:rPr>
              <w:t xml:space="preserve"> synergistic catalysis for the efficient removal of levofloxacin</w:t>
            </w:r>
          </w:p>
        </w:tc>
        <w:tc>
          <w:tcPr>
            <w:tcW w:w="377" w:type="pct"/>
            <w:tcBorders>
              <w:top w:val="single" w:sz="8" w:space="0" w:color="auto"/>
              <w:left w:val="single" w:sz="8" w:space="0" w:color="auto"/>
              <w:bottom w:val="single" w:sz="8" w:space="0" w:color="auto"/>
              <w:right w:val="single" w:sz="8" w:space="0" w:color="auto"/>
            </w:tcBorders>
            <w:vAlign w:val="center"/>
          </w:tcPr>
          <w:p w14:paraId="11888F2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荷兰</w:t>
            </w:r>
          </w:p>
        </w:tc>
        <w:tc>
          <w:tcPr>
            <w:tcW w:w="538" w:type="pct"/>
            <w:tcBorders>
              <w:top w:val="single" w:sz="8" w:space="0" w:color="auto"/>
              <w:left w:val="single" w:sz="8" w:space="0" w:color="auto"/>
              <w:bottom w:val="single" w:sz="8" w:space="0" w:color="auto"/>
              <w:right w:val="single" w:sz="8" w:space="0" w:color="auto"/>
            </w:tcBorders>
            <w:vAlign w:val="center"/>
          </w:tcPr>
          <w:p w14:paraId="3EE8EA64"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10.1016/j.jhazmat.2021.127651</w:t>
            </w:r>
          </w:p>
        </w:tc>
        <w:tc>
          <w:tcPr>
            <w:tcW w:w="611" w:type="pct"/>
            <w:tcBorders>
              <w:top w:val="single" w:sz="8" w:space="0" w:color="auto"/>
              <w:left w:val="single" w:sz="8" w:space="0" w:color="auto"/>
              <w:bottom w:val="single" w:sz="8" w:space="0" w:color="auto"/>
              <w:right w:val="single" w:sz="8" w:space="0" w:color="auto"/>
            </w:tcBorders>
            <w:vAlign w:val="center"/>
          </w:tcPr>
          <w:p w14:paraId="0874D7A5"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2021</w:t>
            </w:r>
            <w:r w:rsidRPr="003C0DA2">
              <w:rPr>
                <w:rFonts w:ascii="Times New Roman"/>
                <w:sz w:val="21"/>
                <w:szCs w:val="21"/>
              </w:rPr>
              <w:t>年</w:t>
            </w:r>
            <w:r w:rsidRPr="003C0DA2">
              <w:rPr>
                <w:rFonts w:ascii="Times New Roman"/>
                <w:sz w:val="21"/>
                <w:szCs w:val="21"/>
              </w:rPr>
              <w:t>11</w:t>
            </w:r>
            <w:r w:rsidRPr="003C0DA2">
              <w:rPr>
                <w:rFonts w:ascii="Times New Roman"/>
                <w:sz w:val="21"/>
                <w:szCs w:val="21"/>
              </w:rPr>
              <w:t>月</w:t>
            </w:r>
            <w:r w:rsidRPr="003C0DA2">
              <w:rPr>
                <w:rFonts w:ascii="Times New Roman"/>
                <w:sz w:val="21"/>
                <w:szCs w:val="21"/>
              </w:rPr>
              <w:t>01</w:t>
            </w:r>
            <w:r w:rsidRPr="003C0DA2">
              <w:rPr>
                <w:rFonts w:ascii="Times New Roman"/>
                <w:sz w:val="21"/>
                <w:szCs w:val="21"/>
              </w:rPr>
              <w:t>日</w:t>
            </w:r>
          </w:p>
        </w:tc>
        <w:tc>
          <w:tcPr>
            <w:tcW w:w="601" w:type="pct"/>
            <w:tcBorders>
              <w:top w:val="single" w:sz="8" w:space="0" w:color="auto"/>
              <w:left w:val="single" w:sz="8" w:space="0" w:color="auto"/>
              <w:bottom w:val="single" w:sz="8" w:space="0" w:color="auto"/>
              <w:right w:val="single" w:sz="8" w:space="0" w:color="auto"/>
            </w:tcBorders>
            <w:vAlign w:val="center"/>
          </w:tcPr>
          <w:p w14:paraId="05819C34"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kern w:val="0"/>
                <w:sz w:val="21"/>
                <w:szCs w:val="21"/>
              </w:rPr>
              <w:t>Journal of Hazardous Materials, 2021, 424, 127651</w:t>
            </w:r>
          </w:p>
        </w:tc>
        <w:tc>
          <w:tcPr>
            <w:tcW w:w="892" w:type="pct"/>
            <w:tcBorders>
              <w:top w:val="single" w:sz="8" w:space="0" w:color="auto"/>
              <w:left w:val="single" w:sz="8" w:space="0" w:color="auto"/>
              <w:bottom w:val="single" w:sz="8" w:space="0" w:color="auto"/>
              <w:right w:val="single" w:sz="8" w:space="0" w:color="auto"/>
            </w:tcBorders>
            <w:vAlign w:val="center"/>
          </w:tcPr>
          <w:p w14:paraId="58522066"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西安建筑科技大学</w:t>
            </w:r>
          </w:p>
        </w:tc>
        <w:tc>
          <w:tcPr>
            <w:tcW w:w="530" w:type="pct"/>
            <w:tcBorders>
              <w:top w:val="single" w:sz="8" w:space="0" w:color="auto"/>
              <w:left w:val="single" w:sz="8" w:space="0" w:color="auto"/>
              <w:bottom w:val="single" w:sz="8" w:space="0" w:color="auto"/>
              <w:right w:val="single" w:sz="8" w:space="0" w:color="auto"/>
            </w:tcBorders>
            <w:vAlign w:val="center"/>
          </w:tcPr>
          <w:p w14:paraId="61B1DB05"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bCs/>
                <w:kern w:val="0"/>
                <w:sz w:val="21"/>
                <w:szCs w:val="21"/>
              </w:rPr>
              <w:t xml:space="preserve">Qianyu Zhang, </w:t>
            </w:r>
            <w:r w:rsidRPr="003C0DA2">
              <w:rPr>
                <w:rFonts w:ascii="Times New Roman"/>
                <w:kern w:val="0"/>
                <w:sz w:val="21"/>
                <w:szCs w:val="21"/>
              </w:rPr>
              <w:t>Xiaoqin Sun</w:t>
            </w:r>
            <w:r w:rsidRPr="003C0DA2">
              <w:rPr>
                <w:rFonts w:ascii="Times New Roman"/>
                <w:bCs/>
                <w:kern w:val="0"/>
                <w:sz w:val="21"/>
                <w:szCs w:val="21"/>
              </w:rPr>
              <w:t xml:space="preserve">, </w:t>
            </w:r>
            <w:r w:rsidRPr="003C0DA2">
              <w:rPr>
                <w:rFonts w:ascii="Times New Roman"/>
                <w:kern w:val="0"/>
                <w:sz w:val="21"/>
                <w:szCs w:val="21"/>
              </w:rPr>
              <w:t>Yuan Dang</w:t>
            </w:r>
            <w:r w:rsidRPr="003C0DA2">
              <w:rPr>
                <w:rFonts w:ascii="Times New Roman"/>
                <w:bCs/>
                <w:kern w:val="0"/>
                <w:sz w:val="21"/>
                <w:szCs w:val="21"/>
              </w:rPr>
              <w:t xml:space="preserve">, Jun-Jie Zhu, Yuan Zhao, Xiaoxiang Xu, </w:t>
            </w:r>
            <w:r w:rsidRPr="003C0DA2">
              <w:rPr>
                <w:rFonts w:ascii="Times New Roman"/>
                <w:kern w:val="0"/>
                <w:sz w:val="21"/>
                <w:szCs w:val="21"/>
              </w:rPr>
              <w:t>Yuanzhen Zhou</w:t>
            </w:r>
          </w:p>
        </w:tc>
      </w:tr>
      <w:tr w:rsidR="00A525DE" w:rsidRPr="003C0DA2" w14:paraId="5BBC5B68" w14:textId="77777777" w:rsidTr="003C0DA2">
        <w:trPr>
          <w:trHeight w:val="567"/>
          <w:jc w:val="center"/>
        </w:trPr>
        <w:tc>
          <w:tcPr>
            <w:tcW w:w="254" w:type="pct"/>
            <w:tcBorders>
              <w:top w:val="single" w:sz="8" w:space="0" w:color="auto"/>
              <w:left w:val="single" w:sz="8" w:space="0" w:color="auto"/>
              <w:bottom w:val="single" w:sz="8" w:space="0" w:color="auto"/>
              <w:right w:val="single" w:sz="8" w:space="0" w:color="auto"/>
            </w:tcBorders>
            <w:vAlign w:val="center"/>
          </w:tcPr>
          <w:p w14:paraId="5DB5D477"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10</w:t>
            </w:r>
          </w:p>
        </w:tc>
        <w:tc>
          <w:tcPr>
            <w:tcW w:w="396" w:type="pct"/>
            <w:tcBorders>
              <w:top w:val="single" w:sz="8" w:space="0" w:color="auto"/>
              <w:left w:val="single" w:sz="8" w:space="0" w:color="auto"/>
              <w:bottom w:val="single" w:sz="8" w:space="0" w:color="auto"/>
              <w:right w:val="single" w:sz="8" w:space="0" w:color="auto"/>
            </w:tcBorders>
            <w:vAlign w:val="center"/>
          </w:tcPr>
          <w:p w14:paraId="23A4D371"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论文</w:t>
            </w:r>
          </w:p>
        </w:tc>
        <w:tc>
          <w:tcPr>
            <w:tcW w:w="801" w:type="pct"/>
            <w:tcBorders>
              <w:top w:val="single" w:sz="8" w:space="0" w:color="auto"/>
              <w:left w:val="single" w:sz="8" w:space="0" w:color="auto"/>
              <w:bottom w:val="single" w:sz="8" w:space="0" w:color="auto"/>
              <w:right w:val="single" w:sz="8" w:space="0" w:color="auto"/>
            </w:tcBorders>
            <w:vAlign w:val="center"/>
          </w:tcPr>
          <w:p w14:paraId="05505359"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Construction of core-shell structured CrO</w:t>
            </w:r>
            <w:r w:rsidRPr="003C0DA2">
              <w:rPr>
                <w:rFonts w:ascii="Times New Roman"/>
                <w:sz w:val="21"/>
                <w:szCs w:val="21"/>
                <w:vertAlign w:val="subscript"/>
              </w:rPr>
              <w:t>x</w:t>
            </w:r>
            <w:r w:rsidRPr="003C0DA2">
              <w:rPr>
                <w:rFonts w:ascii="Times New Roman"/>
                <w:sz w:val="21"/>
                <w:szCs w:val="21"/>
              </w:rPr>
              <w:t>/NiCo</w:t>
            </w:r>
            <w:r w:rsidRPr="003C0DA2">
              <w:rPr>
                <w:rFonts w:ascii="Times New Roman"/>
                <w:sz w:val="21"/>
                <w:szCs w:val="21"/>
                <w:vertAlign w:val="subscript"/>
              </w:rPr>
              <w:t>x</w:t>
            </w:r>
            <w:r w:rsidRPr="003C0DA2">
              <w:rPr>
                <w:rFonts w:ascii="Times New Roman"/>
                <w:sz w:val="21"/>
                <w:szCs w:val="21"/>
              </w:rPr>
              <w:t>O</w:t>
            </w:r>
            <w:r w:rsidRPr="003C0DA2">
              <w:rPr>
                <w:rFonts w:ascii="Times New Roman"/>
                <w:sz w:val="21"/>
                <w:szCs w:val="21"/>
                <w:vertAlign w:val="subscript"/>
              </w:rPr>
              <w:t>4</w:t>
            </w:r>
            <w:r w:rsidRPr="003C0DA2">
              <w:rPr>
                <w:rFonts w:ascii="Times New Roman"/>
                <w:sz w:val="21"/>
                <w:szCs w:val="21"/>
              </w:rPr>
              <w:t xml:space="preserve"> catalyst for </w:t>
            </w:r>
            <w:r w:rsidRPr="003C0DA2">
              <w:rPr>
                <w:rFonts w:ascii="Times New Roman"/>
                <w:sz w:val="21"/>
                <w:szCs w:val="21"/>
              </w:rPr>
              <w:lastRenderedPageBreak/>
              <w:t>low temperature catalytic oxidation of toluene: Understanding the reactivity promotion mechanism of the core-shell interactions</w:t>
            </w:r>
          </w:p>
        </w:tc>
        <w:tc>
          <w:tcPr>
            <w:tcW w:w="377" w:type="pct"/>
            <w:tcBorders>
              <w:top w:val="single" w:sz="8" w:space="0" w:color="auto"/>
              <w:left w:val="single" w:sz="8" w:space="0" w:color="auto"/>
              <w:bottom w:val="single" w:sz="8" w:space="0" w:color="auto"/>
              <w:right w:val="single" w:sz="8" w:space="0" w:color="auto"/>
            </w:tcBorders>
            <w:vAlign w:val="center"/>
          </w:tcPr>
          <w:p w14:paraId="759A20C5"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lastRenderedPageBreak/>
              <w:t>瑞士</w:t>
            </w:r>
          </w:p>
        </w:tc>
        <w:tc>
          <w:tcPr>
            <w:tcW w:w="538" w:type="pct"/>
            <w:tcBorders>
              <w:top w:val="single" w:sz="8" w:space="0" w:color="auto"/>
              <w:left w:val="single" w:sz="8" w:space="0" w:color="auto"/>
              <w:bottom w:val="single" w:sz="8" w:space="0" w:color="auto"/>
              <w:right w:val="single" w:sz="8" w:space="0" w:color="auto"/>
            </w:tcBorders>
            <w:vAlign w:val="center"/>
          </w:tcPr>
          <w:p w14:paraId="34E8228C"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10.1016/j.cej.2024.151464</w:t>
            </w:r>
          </w:p>
        </w:tc>
        <w:tc>
          <w:tcPr>
            <w:tcW w:w="611" w:type="pct"/>
            <w:tcBorders>
              <w:top w:val="single" w:sz="8" w:space="0" w:color="auto"/>
              <w:left w:val="single" w:sz="8" w:space="0" w:color="auto"/>
              <w:bottom w:val="single" w:sz="8" w:space="0" w:color="auto"/>
              <w:right w:val="single" w:sz="8" w:space="0" w:color="auto"/>
            </w:tcBorders>
            <w:vAlign w:val="center"/>
          </w:tcPr>
          <w:p w14:paraId="48822DCD"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2024</w:t>
            </w:r>
            <w:r w:rsidRPr="003C0DA2">
              <w:rPr>
                <w:rFonts w:ascii="Times New Roman"/>
                <w:sz w:val="21"/>
                <w:szCs w:val="21"/>
              </w:rPr>
              <w:t>年</w:t>
            </w:r>
            <w:r w:rsidRPr="003C0DA2">
              <w:rPr>
                <w:rFonts w:ascii="Times New Roman"/>
                <w:sz w:val="21"/>
                <w:szCs w:val="21"/>
              </w:rPr>
              <w:t>04</w:t>
            </w:r>
            <w:r w:rsidRPr="003C0DA2">
              <w:rPr>
                <w:rFonts w:ascii="Times New Roman"/>
                <w:sz w:val="21"/>
                <w:szCs w:val="21"/>
              </w:rPr>
              <w:t>月</w:t>
            </w:r>
            <w:r w:rsidRPr="003C0DA2">
              <w:rPr>
                <w:rFonts w:ascii="Times New Roman"/>
                <w:sz w:val="21"/>
                <w:szCs w:val="21"/>
              </w:rPr>
              <w:t>19</w:t>
            </w:r>
            <w:r w:rsidRPr="003C0DA2">
              <w:rPr>
                <w:rFonts w:ascii="Times New Roman"/>
                <w:sz w:val="21"/>
                <w:szCs w:val="21"/>
              </w:rPr>
              <w:t>日</w:t>
            </w:r>
          </w:p>
        </w:tc>
        <w:tc>
          <w:tcPr>
            <w:tcW w:w="601" w:type="pct"/>
            <w:tcBorders>
              <w:top w:val="single" w:sz="8" w:space="0" w:color="auto"/>
              <w:left w:val="single" w:sz="8" w:space="0" w:color="auto"/>
              <w:bottom w:val="single" w:sz="8" w:space="0" w:color="auto"/>
              <w:right w:val="single" w:sz="8" w:space="0" w:color="auto"/>
            </w:tcBorders>
            <w:vAlign w:val="center"/>
          </w:tcPr>
          <w:p w14:paraId="4523DC40"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t xml:space="preserve">Chemical Engineering Journal, 2024, </w:t>
            </w:r>
            <w:r w:rsidRPr="003C0DA2">
              <w:rPr>
                <w:rFonts w:ascii="Times New Roman"/>
                <w:sz w:val="21"/>
                <w:szCs w:val="21"/>
              </w:rPr>
              <w:lastRenderedPageBreak/>
              <w:t>490, 151464</w:t>
            </w:r>
          </w:p>
        </w:tc>
        <w:tc>
          <w:tcPr>
            <w:tcW w:w="892" w:type="pct"/>
            <w:tcBorders>
              <w:top w:val="single" w:sz="8" w:space="0" w:color="auto"/>
              <w:left w:val="single" w:sz="8" w:space="0" w:color="auto"/>
              <w:bottom w:val="single" w:sz="8" w:space="0" w:color="auto"/>
              <w:right w:val="single" w:sz="8" w:space="0" w:color="auto"/>
            </w:tcBorders>
            <w:vAlign w:val="center"/>
          </w:tcPr>
          <w:p w14:paraId="0BC567BB"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lastRenderedPageBreak/>
              <w:t>西安建筑科技大学，陕西煤业化工技术研究院有限责任</w:t>
            </w:r>
            <w:r w:rsidRPr="003C0DA2">
              <w:rPr>
                <w:rFonts w:ascii="Times New Roman"/>
                <w:sz w:val="21"/>
                <w:szCs w:val="21"/>
              </w:rPr>
              <w:lastRenderedPageBreak/>
              <w:t>公司</w:t>
            </w:r>
          </w:p>
        </w:tc>
        <w:tc>
          <w:tcPr>
            <w:tcW w:w="530" w:type="pct"/>
            <w:tcBorders>
              <w:top w:val="single" w:sz="8" w:space="0" w:color="auto"/>
              <w:left w:val="single" w:sz="8" w:space="0" w:color="auto"/>
              <w:bottom w:val="single" w:sz="8" w:space="0" w:color="auto"/>
              <w:right w:val="single" w:sz="8" w:space="0" w:color="auto"/>
            </w:tcBorders>
            <w:vAlign w:val="center"/>
          </w:tcPr>
          <w:p w14:paraId="2F293AAA" w14:textId="77777777" w:rsidR="00A525DE" w:rsidRPr="003C0DA2" w:rsidRDefault="00000000">
            <w:pPr>
              <w:pStyle w:val="a9"/>
              <w:spacing w:line="240" w:lineRule="auto"/>
              <w:ind w:firstLineChars="0" w:firstLine="0"/>
              <w:jc w:val="center"/>
              <w:rPr>
                <w:rFonts w:ascii="Times New Roman"/>
                <w:sz w:val="21"/>
                <w:szCs w:val="21"/>
              </w:rPr>
            </w:pPr>
            <w:r w:rsidRPr="003C0DA2">
              <w:rPr>
                <w:rFonts w:ascii="Times New Roman"/>
                <w:sz w:val="21"/>
                <w:szCs w:val="21"/>
              </w:rPr>
              <w:lastRenderedPageBreak/>
              <w:t xml:space="preserve">Xingyuan Feng, </w:t>
            </w:r>
            <w:r w:rsidRPr="003C0DA2">
              <w:rPr>
                <w:rFonts w:ascii="Times New Roman"/>
                <w:bCs/>
                <w:sz w:val="21"/>
                <w:szCs w:val="21"/>
              </w:rPr>
              <w:t>Hao Chen</w:t>
            </w:r>
            <w:r w:rsidRPr="003C0DA2">
              <w:rPr>
                <w:rFonts w:ascii="Times New Roman"/>
                <w:sz w:val="21"/>
                <w:szCs w:val="21"/>
              </w:rPr>
              <w:t xml:space="preserve">, </w:t>
            </w:r>
            <w:r w:rsidRPr="003C0DA2">
              <w:rPr>
                <w:rFonts w:ascii="Times New Roman"/>
                <w:bCs/>
                <w:sz w:val="21"/>
                <w:szCs w:val="21"/>
              </w:rPr>
              <w:lastRenderedPageBreak/>
              <w:t>Qi Xue</w:t>
            </w:r>
            <w:r w:rsidRPr="003C0DA2">
              <w:rPr>
                <w:rFonts w:ascii="Times New Roman"/>
                <w:sz w:val="21"/>
                <w:szCs w:val="21"/>
              </w:rPr>
              <w:t xml:space="preserve">, Changluo Su, </w:t>
            </w:r>
            <w:r w:rsidRPr="003C0DA2">
              <w:rPr>
                <w:rFonts w:ascii="Times New Roman"/>
                <w:bCs/>
                <w:sz w:val="21"/>
                <w:szCs w:val="21"/>
              </w:rPr>
              <w:t>Yuanzhen Zhou</w:t>
            </w:r>
          </w:p>
        </w:tc>
      </w:tr>
    </w:tbl>
    <w:p w14:paraId="2F0C4398" w14:textId="3BCA8570" w:rsidR="00A525DE" w:rsidRPr="003C0DA2" w:rsidRDefault="003C0DA2">
      <w:pPr>
        <w:pStyle w:val="a9"/>
        <w:spacing w:line="390" w:lineRule="exact"/>
        <w:ind w:firstLineChars="0" w:firstLine="0"/>
        <w:outlineLvl w:val="1"/>
        <w:rPr>
          <w:rFonts w:ascii="Times New Roman"/>
          <w:b/>
          <w:szCs w:val="24"/>
        </w:rPr>
      </w:pPr>
      <w:r>
        <w:rPr>
          <w:rFonts w:ascii="Times New Roman" w:hint="eastAsia"/>
          <w:b/>
          <w:szCs w:val="24"/>
        </w:rPr>
        <w:lastRenderedPageBreak/>
        <w:t>八</w:t>
      </w:r>
      <w:r w:rsidRPr="003C0DA2">
        <w:rPr>
          <w:rFonts w:ascii="Times New Roman"/>
          <w:b/>
          <w:szCs w:val="24"/>
        </w:rPr>
        <w:t>、主要完成人情况表</w:t>
      </w:r>
    </w:p>
    <w:tbl>
      <w:tblPr>
        <w:tblW w:w="88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62"/>
        <w:gridCol w:w="2646"/>
        <w:gridCol w:w="1062"/>
        <w:gridCol w:w="4125"/>
      </w:tblGrid>
      <w:tr w:rsidR="00A525DE" w:rsidRPr="003C0DA2" w14:paraId="0C15AD9A" w14:textId="77777777" w:rsidTr="0093388A">
        <w:trPr>
          <w:trHeight w:val="20"/>
          <w:jc w:val="center"/>
        </w:trPr>
        <w:tc>
          <w:tcPr>
            <w:tcW w:w="1062" w:type="dxa"/>
            <w:tcBorders>
              <w:top w:val="single" w:sz="8" w:space="0" w:color="auto"/>
              <w:left w:val="single" w:sz="8" w:space="0" w:color="auto"/>
              <w:bottom w:val="single" w:sz="4" w:space="0" w:color="auto"/>
              <w:right w:val="single" w:sz="4" w:space="0" w:color="auto"/>
            </w:tcBorders>
            <w:vAlign w:val="center"/>
          </w:tcPr>
          <w:p w14:paraId="3B4ED103"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姓</w:t>
            </w:r>
            <w:r w:rsidRPr="003C0DA2">
              <w:rPr>
                <w:rFonts w:ascii="Times New Roman"/>
                <w:sz w:val="21"/>
                <w:szCs w:val="21"/>
              </w:rPr>
              <w:t xml:space="preserve">    </w:t>
            </w:r>
            <w:r w:rsidRPr="003C0DA2">
              <w:rPr>
                <w:rFonts w:ascii="Times New Roman"/>
                <w:sz w:val="21"/>
                <w:szCs w:val="21"/>
              </w:rPr>
              <w:t>名</w:t>
            </w:r>
          </w:p>
        </w:tc>
        <w:tc>
          <w:tcPr>
            <w:tcW w:w="2646" w:type="dxa"/>
            <w:tcBorders>
              <w:top w:val="single" w:sz="8" w:space="0" w:color="auto"/>
              <w:left w:val="single" w:sz="4" w:space="0" w:color="auto"/>
              <w:bottom w:val="single" w:sz="4" w:space="0" w:color="auto"/>
              <w:right w:val="single" w:sz="4" w:space="0" w:color="auto"/>
            </w:tcBorders>
            <w:vAlign w:val="center"/>
          </w:tcPr>
          <w:p w14:paraId="59B52852"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周元臻</w:t>
            </w:r>
          </w:p>
        </w:tc>
        <w:tc>
          <w:tcPr>
            <w:tcW w:w="1062" w:type="dxa"/>
            <w:tcBorders>
              <w:top w:val="single" w:sz="8" w:space="0" w:color="auto"/>
              <w:left w:val="single" w:sz="4" w:space="0" w:color="auto"/>
              <w:bottom w:val="single" w:sz="4" w:space="0" w:color="auto"/>
              <w:right w:val="single" w:sz="4" w:space="0" w:color="auto"/>
            </w:tcBorders>
            <w:vAlign w:val="center"/>
          </w:tcPr>
          <w:p w14:paraId="15D8AF87"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排</w:t>
            </w:r>
            <w:r w:rsidRPr="003C0DA2">
              <w:rPr>
                <w:rFonts w:ascii="Times New Roman"/>
                <w:sz w:val="21"/>
                <w:szCs w:val="21"/>
              </w:rPr>
              <w:t xml:space="preserve">    </w:t>
            </w:r>
            <w:r w:rsidRPr="003C0DA2">
              <w:rPr>
                <w:rFonts w:ascii="Times New Roman"/>
                <w:sz w:val="21"/>
                <w:szCs w:val="21"/>
              </w:rPr>
              <w:t>名</w:t>
            </w:r>
          </w:p>
        </w:tc>
        <w:tc>
          <w:tcPr>
            <w:tcW w:w="4125" w:type="dxa"/>
            <w:tcBorders>
              <w:top w:val="single" w:sz="8" w:space="0" w:color="auto"/>
              <w:left w:val="single" w:sz="4" w:space="0" w:color="auto"/>
              <w:bottom w:val="single" w:sz="4" w:space="0" w:color="auto"/>
              <w:right w:val="single" w:sz="8" w:space="0" w:color="auto"/>
            </w:tcBorders>
            <w:vAlign w:val="center"/>
          </w:tcPr>
          <w:p w14:paraId="34D28A70"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1</w:t>
            </w:r>
          </w:p>
        </w:tc>
      </w:tr>
      <w:tr w:rsidR="00A525DE" w:rsidRPr="003C0DA2" w14:paraId="7230AC30" w14:textId="77777777" w:rsidTr="0093388A">
        <w:trPr>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36B1A84A"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行政职务</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5891F353"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化学与化工学院院长</w:t>
            </w:r>
          </w:p>
        </w:tc>
      </w:tr>
      <w:tr w:rsidR="00A525DE" w:rsidRPr="003C0DA2" w14:paraId="18F91A0A"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504AA300"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技术职称</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5A5C10B0"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教授</w:t>
            </w:r>
          </w:p>
        </w:tc>
      </w:tr>
      <w:tr w:rsidR="00A525DE" w:rsidRPr="003C0DA2" w14:paraId="1162E07E"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2768ACE7"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工作单位</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75BDE764"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西安建筑科技大学</w:t>
            </w:r>
          </w:p>
        </w:tc>
      </w:tr>
      <w:tr w:rsidR="00A525DE" w:rsidRPr="003C0DA2" w14:paraId="5F56F816"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194AEA50"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完成单位</w:t>
            </w:r>
          </w:p>
        </w:tc>
        <w:tc>
          <w:tcPr>
            <w:tcW w:w="7833" w:type="dxa"/>
            <w:gridSpan w:val="3"/>
            <w:tcBorders>
              <w:top w:val="single" w:sz="4" w:space="0" w:color="auto"/>
              <w:left w:val="single" w:sz="4" w:space="0" w:color="auto"/>
              <w:right w:val="single" w:sz="8" w:space="0" w:color="auto"/>
            </w:tcBorders>
            <w:vAlign w:val="center"/>
          </w:tcPr>
          <w:p w14:paraId="6A0BBCCD"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西安建筑科技大学</w:t>
            </w:r>
          </w:p>
        </w:tc>
      </w:tr>
      <w:tr w:rsidR="00A525DE" w:rsidRPr="003C0DA2" w14:paraId="1FD46CF6" w14:textId="77777777" w:rsidTr="0093388A">
        <w:trPr>
          <w:cantSplit/>
          <w:trHeight w:val="20"/>
          <w:jc w:val="center"/>
        </w:trPr>
        <w:tc>
          <w:tcPr>
            <w:tcW w:w="8895" w:type="dxa"/>
            <w:gridSpan w:val="4"/>
            <w:tcBorders>
              <w:top w:val="single" w:sz="4" w:space="0" w:color="auto"/>
              <w:left w:val="single" w:sz="8" w:space="0" w:color="auto"/>
              <w:bottom w:val="single" w:sz="4" w:space="0" w:color="auto"/>
              <w:right w:val="single" w:sz="8" w:space="0" w:color="auto"/>
            </w:tcBorders>
          </w:tcPr>
          <w:p w14:paraId="26784840"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对本项目技术创造性贡献：</w:t>
            </w:r>
          </w:p>
          <w:p w14:paraId="43D364F2"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项目负责人，主要学术思想提出者，负责整个项目的设计与完善，研究工作的组织与策划。全过程参与本项目的所有研究内容，为本项目创新点</w:t>
            </w:r>
            <w:r w:rsidRPr="003C0DA2">
              <w:rPr>
                <w:rFonts w:ascii="Times New Roman"/>
                <w:sz w:val="21"/>
                <w:szCs w:val="21"/>
              </w:rPr>
              <w:t>1~3</w:t>
            </w:r>
            <w:r w:rsidRPr="003C0DA2">
              <w:rPr>
                <w:rFonts w:ascii="Times New Roman"/>
                <w:sz w:val="21"/>
                <w:szCs w:val="21"/>
              </w:rPr>
              <w:t>提供了关键学术思想。</w:t>
            </w:r>
          </w:p>
        </w:tc>
      </w:tr>
    </w:tbl>
    <w:p w14:paraId="3364D310" w14:textId="77777777" w:rsidR="00A525DE" w:rsidRPr="003C0DA2" w:rsidRDefault="00A525DE">
      <w:pPr>
        <w:pStyle w:val="Style8"/>
        <w:ind w:firstLineChars="0" w:firstLine="0"/>
        <w:rPr>
          <w:rFonts w:ascii="Times New Roman"/>
          <w:szCs w:val="24"/>
        </w:rPr>
      </w:pPr>
    </w:p>
    <w:tbl>
      <w:tblPr>
        <w:tblW w:w="88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62"/>
        <w:gridCol w:w="2646"/>
        <w:gridCol w:w="1062"/>
        <w:gridCol w:w="4125"/>
      </w:tblGrid>
      <w:tr w:rsidR="00A525DE" w:rsidRPr="003C0DA2" w14:paraId="0413EA36" w14:textId="77777777" w:rsidTr="0093388A">
        <w:trPr>
          <w:trHeight w:val="20"/>
          <w:jc w:val="center"/>
        </w:trPr>
        <w:tc>
          <w:tcPr>
            <w:tcW w:w="1062" w:type="dxa"/>
            <w:tcBorders>
              <w:top w:val="single" w:sz="8" w:space="0" w:color="auto"/>
              <w:left w:val="single" w:sz="8" w:space="0" w:color="auto"/>
              <w:bottom w:val="single" w:sz="4" w:space="0" w:color="auto"/>
              <w:right w:val="single" w:sz="4" w:space="0" w:color="auto"/>
            </w:tcBorders>
            <w:vAlign w:val="center"/>
          </w:tcPr>
          <w:p w14:paraId="3E01E168"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姓</w:t>
            </w:r>
            <w:r w:rsidRPr="003C0DA2">
              <w:rPr>
                <w:rFonts w:ascii="Times New Roman"/>
                <w:sz w:val="21"/>
                <w:szCs w:val="21"/>
              </w:rPr>
              <w:t xml:space="preserve">    </w:t>
            </w:r>
            <w:r w:rsidRPr="003C0DA2">
              <w:rPr>
                <w:rFonts w:ascii="Times New Roman"/>
                <w:sz w:val="21"/>
                <w:szCs w:val="21"/>
              </w:rPr>
              <w:t>名</w:t>
            </w:r>
          </w:p>
        </w:tc>
        <w:tc>
          <w:tcPr>
            <w:tcW w:w="2646" w:type="dxa"/>
            <w:tcBorders>
              <w:top w:val="single" w:sz="8" w:space="0" w:color="auto"/>
              <w:left w:val="single" w:sz="4" w:space="0" w:color="auto"/>
              <w:bottom w:val="single" w:sz="4" w:space="0" w:color="auto"/>
              <w:right w:val="single" w:sz="4" w:space="0" w:color="auto"/>
            </w:tcBorders>
            <w:vAlign w:val="center"/>
          </w:tcPr>
          <w:p w14:paraId="69312F64"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党媛</w:t>
            </w:r>
          </w:p>
        </w:tc>
        <w:tc>
          <w:tcPr>
            <w:tcW w:w="1062" w:type="dxa"/>
            <w:tcBorders>
              <w:top w:val="single" w:sz="8" w:space="0" w:color="auto"/>
              <w:left w:val="single" w:sz="4" w:space="0" w:color="auto"/>
              <w:bottom w:val="single" w:sz="4" w:space="0" w:color="auto"/>
              <w:right w:val="single" w:sz="4" w:space="0" w:color="auto"/>
            </w:tcBorders>
            <w:vAlign w:val="center"/>
          </w:tcPr>
          <w:p w14:paraId="1EF3FCA7"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排</w:t>
            </w:r>
            <w:r w:rsidRPr="003C0DA2">
              <w:rPr>
                <w:rFonts w:ascii="Times New Roman"/>
                <w:sz w:val="21"/>
                <w:szCs w:val="21"/>
              </w:rPr>
              <w:t xml:space="preserve">    </w:t>
            </w:r>
            <w:r w:rsidRPr="003C0DA2">
              <w:rPr>
                <w:rFonts w:ascii="Times New Roman"/>
                <w:sz w:val="21"/>
                <w:szCs w:val="21"/>
              </w:rPr>
              <w:t>名</w:t>
            </w:r>
          </w:p>
        </w:tc>
        <w:tc>
          <w:tcPr>
            <w:tcW w:w="4125" w:type="dxa"/>
            <w:tcBorders>
              <w:top w:val="single" w:sz="8" w:space="0" w:color="auto"/>
              <w:left w:val="single" w:sz="4" w:space="0" w:color="auto"/>
              <w:bottom w:val="single" w:sz="4" w:space="0" w:color="auto"/>
              <w:right w:val="single" w:sz="8" w:space="0" w:color="auto"/>
            </w:tcBorders>
            <w:vAlign w:val="center"/>
          </w:tcPr>
          <w:p w14:paraId="113046AC"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2</w:t>
            </w:r>
          </w:p>
        </w:tc>
      </w:tr>
      <w:tr w:rsidR="00A525DE" w:rsidRPr="003C0DA2" w14:paraId="127C597E" w14:textId="77777777" w:rsidTr="0093388A">
        <w:trPr>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0B0CD62A"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行政职务</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0680B3BF"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应用化学系副主任</w:t>
            </w:r>
          </w:p>
        </w:tc>
      </w:tr>
      <w:tr w:rsidR="00A525DE" w:rsidRPr="003C0DA2" w14:paraId="357913E7"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4781E59A"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技术职称</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5D5232F0"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副教授</w:t>
            </w:r>
          </w:p>
        </w:tc>
      </w:tr>
      <w:tr w:rsidR="00A525DE" w:rsidRPr="003C0DA2" w14:paraId="67649E0E"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00FD6248"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工作单位</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13B02413"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西安建筑科技大学</w:t>
            </w:r>
          </w:p>
        </w:tc>
      </w:tr>
      <w:tr w:rsidR="00A525DE" w:rsidRPr="003C0DA2" w14:paraId="6D5F5D5C"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1A106A6C"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完成单位</w:t>
            </w:r>
          </w:p>
        </w:tc>
        <w:tc>
          <w:tcPr>
            <w:tcW w:w="7833" w:type="dxa"/>
            <w:gridSpan w:val="3"/>
            <w:tcBorders>
              <w:top w:val="single" w:sz="4" w:space="0" w:color="auto"/>
              <w:left w:val="single" w:sz="4" w:space="0" w:color="auto"/>
              <w:right w:val="single" w:sz="8" w:space="0" w:color="auto"/>
            </w:tcBorders>
            <w:vAlign w:val="center"/>
          </w:tcPr>
          <w:p w14:paraId="02CF7F9D"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西安建筑科技大学</w:t>
            </w:r>
          </w:p>
        </w:tc>
      </w:tr>
      <w:tr w:rsidR="00A525DE" w:rsidRPr="003C0DA2" w14:paraId="4EA61DD0" w14:textId="77777777" w:rsidTr="0093388A">
        <w:trPr>
          <w:cantSplit/>
          <w:trHeight w:val="20"/>
          <w:jc w:val="center"/>
        </w:trPr>
        <w:tc>
          <w:tcPr>
            <w:tcW w:w="8895" w:type="dxa"/>
            <w:gridSpan w:val="4"/>
            <w:tcBorders>
              <w:top w:val="single" w:sz="4" w:space="0" w:color="auto"/>
              <w:left w:val="single" w:sz="8" w:space="0" w:color="auto"/>
              <w:bottom w:val="single" w:sz="4" w:space="0" w:color="auto"/>
              <w:right w:val="single" w:sz="8" w:space="0" w:color="auto"/>
            </w:tcBorders>
          </w:tcPr>
          <w:p w14:paraId="7E8D7C85"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对本项目技术创造性贡献：</w:t>
            </w:r>
          </w:p>
          <w:p w14:paraId="2327F31B"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项目重要执行人，主要负责低成本通用型过渡金属基异质界面催化剂开发、电化学增强的均相</w:t>
            </w:r>
            <w:r w:rsidRPr="003C0DA2">
              <w:rPr>
                <w:rFonts w:ascii="Times New Roman"/>
                <w:sz w:val="21"/>
                <w:szCs w:val="21"/>
              </w:rPr>
              <w:t>/</w:t>
            </w:r>
            <w:r w:rsidRPr="003C0DA2">
              <w:rPr>
                <w:rFonts w:ascii="Times New Roman"/>
                <w:sz w:val="21"/>
                <w:szCs w:val="21"/>
              </w:rPr>
              <w:t>非均相协同的水体有机污染物催化降解技术、室温去除</w:t>
            </w:r>
            <w:r w:rsidRPr="003C0DA2">
              <w:rPr>
                <w:rFonts w:ascii="Times New Roman"/>
                <w:sz w:val="21"/>
                <w:szCs w:val="21"/>
              </w:rPr>
              <w:t>VOCs</w:t>
            </w:r>
            <w:r w:rsidRPr="003C0DA2">
              <w:rPr>
                <w:rFonts w:ascii="Times New Roman"/>
                <w:sz w:val="21"/>
                <w:szCs w:val="21"/>
              </w:rPr>
              <w:t>的电化学气固相催化装置等研究工作，是本项目创新点</w:t>
            </w:r>
            <w:r w:rsidRPr="003C0DA2">
              <w:rPr>
                <w:rFonts w:ascii="Times New Roman"/>
                <w:sz w:val="21"/>
                <w:szCs w:val="21"/>
              </w:rPr>
              <w:t>1~3</w:t>
            </w:r>
            <w:r w:rsidRPr="003C0DA2">
              <w:rPr>
                <w:rFonts w:ascii="Times New Roman"/>
                <w:sz w:val="21"/>
                <w:szCs w:val="21"/>
              </w:rPr>
              <w:t>的主要完成</w:t>
            </w:r>
            <w:r w:rsidRPr="003C0DA2">
              <w:rPr>
                <w:rFonts w:ascii="Times New Roman" w:eastAsia="微软雅黑"/>
                <w:sz w:val="21"/>
                <w:szCs w:val="21"/>
              </w:rPr>
              <w:t>⼈</w:t>
            </w:r>
            <w:r w:rsidRPr="003C0DA2">
              <w:rPr>
                <w:rFonts w:ascii="Times New Roman"/>
                <w:sz w:val="21"/>
                <w:szCs w:val="21"/>
              </w:rPr>
              <w:t>。</w:t>
            </w:r>
          </w:p>
        </w:tc>
      </w:tr>
    </w:tbl>
    <w:p w14:paraId="55D28795" w14:textId="77777777" w:rsidR="00A525DE" w:rsidRPr="003C0DA2" w:rsidRDefault="00A525DE">
      <w:pPr>
        <w:rPr>
          <w:sz w:val="24"/>
          <w:szCs w:val="24"/>
        </w:rPr>
      </w:pPr>
    </w:p>
    <w:tbl>
      <w:tblPr>
        <w:tblW w:w="88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62"/>
        <w:gridCol w:w="2646"/>
        <w:gridCol w:w="1062"/>
        <w:gridCol w:w="4125"/>
      </w:tblGrid>
      <w:tr w:rsidR="00A525DE" w:rsidRPr="003C0DA2" w14:paraId="133D7A86" w14:textId="77777777" w:rsidTr="0093388A">
        <w:trPr>
          <w:trHeight w:val="20"/>
          <w:jc w:val="center"/>
        </w:trPr>
        <w:tc>
          <w:tcPr>
            <w:tcW w:w="1062" w:type="dxa"/>
            <w:tcBorders>
              <w:top w:val="single" w:sz="8" w:space="0" w:color="auto"/>
              <w:left w:val="single" w:sz="8" w:space="0" w:color="auto"/>
              <w:bottom w:val="single" w:sz="4" w:space="0" w:color="auto"/>
              <w:right w:val="single" w:sz="4" w:space="0" w:color="auto"/>
            </w:tcBorders>
            <w:vAlign w:val="center"/>
          </w:tcPr>
          <w:p w14:paraId="57F2F514"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姓</w:t>
            </w:r>
            <w:r w:rsidRPr="003C0DA2">
              <w:rPr>
                <w:rFonts w:ascii="Times New Roman"/>
                <w:sz w:val="21"/>
                <w:szCs w:val="21"/>
              </w:rPr>
              <w:t xml:space="preserve">    </w:t>
            </w:r>
            <w:r w:rsidRPr="003C0DA2">
              <w:rPr>
                <w:rFonts w:ascii="Times New Roman"/>
                <w:sz w:val="21"/>
                <w:szCs w:val="21"/>
              </w:rPr>
              <w:t>名</w:t>
            </w:r>
          </w:p>
        </w:tc>
        <w:tc>
          <w:tcPr>
            <w:tcW w:w="2646" w:type="dxa"/>
            <w:tcBorders>
              <w:top w:val="single" w:sz="8" w:space="0" w:color="auto"/>
              <w:left w:val="single" w:sz="4" w:space="0" w:color="auto"/>
              <w:bottom w:val="single" w:sz="4" w:space="0" w:color="auto"/>
              <w:right w:val="single" w:sz="4" w:space="0" w:color="auto"/>
            </w:tcBorders>
            <w:vAlign w:val="center"/>
          </w:tcPr>
          <w:p w14:paraId="6F4B8935"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杜鹏鹏</w:t>
            </w:r>
          </w:p>
        </w:tc>
        <w:tc>
          <w:tcPr>
            <w:tcW w:w="1062" w:type="dxa"/>
            <w:tcBorders>
              <w:top w:val="single" w:sz="8" w:space="0" w:color="auto"/>
              <w:left w:val="single" w:sz="4" w:space="0" w:color="auto"/>
              <w:bottom w:val="single" w:sz="4" w:space="0" w:color="auto"/>
              <w:right w:val="single" w:sz="4" w:space="0" w:color="auto"/>
            </w:tcBorders>
            <w:vAlign w:val="center"/>
          </w:tcPr>
          <w:p w14:paraId="0E794810"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排</w:t>
            </w:r>
            <w:r w:rsidRPr="003C0DA2">
              <w:rPr>
                <w:rFonts w:ascii="Times New Roman"/>
                <w:sz w:val="21"/>
                <w:szCs w:val="21"/>
              </w:rPr>
              <w:t xml:space="preserve">    </w:t>
            </w:r>
            <w:r w:rsidRPr="003C0DA2">
              <w:rPr>
                <w:rFonts w:ascii="Times New Roman"/>
                <w:sz w:val="21"/>
                <w:szCs w:val="21"/>
              </w:rPr>
              <w:t>名</w:t>
            </w:r>
          </w:p>
        </w:tc>
        <w:tc>
          <w:tcPr>
            <w:tcW w:w="4125" w:type="dxa"/>
            <w:tcBorders>
              <w:top w:val="single" w:sz="8" w:space="0" w:color="auto"/>
              <w:left w:val="single" w:sz="4" w:space="0" w:color="auto"/>
              <w:bottom w:val="single" w:sz="4" w:space="0" w:color="auto"/>
              <w:right w:val="single" w:sz="8" w:space="0" w:color="auto"/>
            </w:tcBorders>
            <w:vAlign w:val="center"/>
          </w:tcPr>
          <w:p w14:paraId="6DCC9A09"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3</w:t>
            </w:r>
          </w:p>
        </w:tc>
      </w:tr>
      <w:tr w:rsidR="00A525DE" w:rsidRPr="003C0DA2" w14:paraId="2060EC9B" w14:textId="77777777" w:rsidTr="0093388A">
        <w:trPr>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1CD0B460"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行政职务</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77C5E796"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主任</w:t>
            </w:r>
          </w:p>
        </w:tc>
      </w:tr>
      <w:tr w:rsidR="00A525DE" w:rsidRPr="003C0DA2" w14:paraId="284BBE1D"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7051A19A"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技术职称</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438B68A7"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高级工程师</w:t>
            </w:r>
          </w:p>
        </w:tc>
      </w:tr>
      <w:tr w:rsidR="00A525DE" w:rsidRPr="003C0DA2" w14:paraId="15ABA8D9"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37E7089F"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工作单位</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2F6729AA" w14:textId="77777777" w:rsidR="00A525DE" w:rsidRPr="003C0DA2" w:rsidRDefault="00000000">
            <w:pPr>
              <w:wordWrap w:val="0"/>
              <w:spacing w:line="360" w:lineRule="auto"/>
              <w:jc w:val="center"/>
              <w:rPr>
                <w:szCs w:val="21"/>
              </w:rPr>
            </w:pPr>
            <w:r w:rsidRPr="003C0DA2">
              <w:rPr>
                <w:szCs w:val="21"/>
              </w:rPr>
              <w:t>陕西煤业化工集团有限责任公司</w:t>
            </w:r>
          </w:p>
        </w:tc>
      </w:tr>
      <w:tr w:rsidR="00A525DE" w:rsidRPr="003C0DA2" w14:paraId="7894EF2C"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22F036F1"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完成单位</w:t>
            </w:r>
          </w:p>
        </w:tc>
        <w:tc>
          <w:tcPr>
            <w:tcW w:w="7833" w:type="dxa"/>
            <w:gridSpan w:val="3"/>
            <w:tcBorders>
              <w:top w:val="single" w:sz="4" w:space="0" w:color="auto"/>
              <w:left w:val="single" w:sz="4" w:space="0" w:color="auto"/>
              <w:right w:val="single" w:sz="8" w:space="0" w:color="auto"/>
            </w:tcBorders>
            <w:vAlign w:val="center"/>
          </w:tcPr>
          <w:p w14:paraId="51348A27"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陕西煤业化工技术研究院有限责任公司</w:t>
            </w:r>
          </w:p>
        </w:tc>
      </w:tr>
      <w:tr w:rsidR="00A525DE" w:rsidRPr="003C0DA2" w14:paraId="5D3773A6" w14:textId="77777777" w:rsidTr="0093388A">
        <w:trPr>
          <w:cantSplit/>
          <w:trHeight w:val="20"/>
          <w:jc w:val="center"/>
        </w:trPr>
        <w:tc>
          <w:tcPr>
            <w:tcW w:w="8895" w:type="dxa"/>
            <w:gridSpan w:val="4"/>
            <w:tcBorders>
              <w:top w:val="single" w:sz="4" w:space="0" w:color="auto"/>
              <w:left w:val="single" w:sz="8" w:space="0" w:color="auto"/>
              <w:bottom w:val="single" w:sz="4" w:space="0" w:color="auto"/>
              <w:right w:val="single" w:sz="8" w:space="0" w:color="auto"/>
            </w:tcBorders>
          </w:tcPr>
          <w:p w14:paraId="6FA606F7"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lastRenderedPageBreak/>
              <w:t>对本项目技术创造性贡献：</w:t>
            </w:r>
          </w:p>
          <w:p w14:paraId="1C0B4D02"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项目重要执行人，主要负责技术转化与工程应用，参与废气中</w:t>
            </w:r>
            <w:r w:rsidRPr="003C0DA2">
              <w:rPr>
                <w:rFonts w:ascii="Times New Roman"/>
                <w:sz w:val="21"/>
                <w:szCs w:val="21"/>
              </w:rPr>
              <w:t>VOCs</w:t>
            </w:r>
            <w:r w:rsidRPr="003C0DA2">
              <w:rPr>
                <w:rFonts w:ascii="Times New Roman"/>
                <w:sz w:val="21"/>
                <w:szCs w:val="21"/>
              </w:rPr>
              <w:t>高效处置等关键技术研究工作，是本项目创新点</w:t>
            </w:r>
            <w:r w:rsidRPr="003C0DA2">
              <w:rPr>
                <w:rFonts w:ascii="Times New Roman"/>
                <w:sz w:val="21"/>
                <w:szCs w:val="21"/>
              </w:rPr>
              <w:t>2</w:t>
            </w:r>
            <w:r w:rsidRPr="003C0DA2">
              <w:rPr>
                <w:rFonts w:ascii="Times New Roman"/>
                <w:sz w:val="21"/>
                <w:szCs w:val="21"/>
              </w:rPr>
              <w:t>和</w:t>
            </w:r>
            <w:r w:rsidRPr="003C0DA2">
              <w:rPr>
                <w:rFonts w:ascii="Times New Roman"/>
                <w:sz w:val="21"/>
                <w:szCs w:val="21"/>
              </w:rPr>
              <w:t>3</w:t>
            </w:r>
            <w:r w:rsidRPr="003C0DA2">
              <w:rPr>
                <w:rFonts w:ascii="Times New Roman"/>
                <w:sz w:val="21"/>
                <w:szCs w:val="21"/>
              </w:rPr>
              <w:t>的主要完成人。</w:t>
            </w:r>
          </w:p>
        </w:tc>
      </w:tr>
    </w:tbl>
    <w:p w14:paraId="607487AE" w14:textId="77777777" w:rsidR="00A525DE" w:rsidRPr="003C0DA2" w:rsidRDefault="00A525DE">
      <w:pPr>
        <w:rPr>
          <w:sz w:val="24"/>
          <w:szCs w:val="24"/>
        </w:rPr>
      </w:pPr>
    </w:p>
    <w:tbl>
      <w:tblPr>
        <w:tblW w:w="88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62"/>
        <w:gridCol w:w="2646"/>
        <w:gridCol w:w="1062"/>
        <w:gridCol w:w="4125"/>
      </w:tblGrid>
      <w:tr w:rsidR="00A525DE" w:rsidRPr="003C0DA2" w14:paraId="5537CB67" w14:textId="77777777" w:rsidTr="0093388A">
        <w:trPr>
          <w:trHeight w:val="20"/>
          <w:jc w:val="center"/>
        </w:trPr>
        <w:tc>
          <w:tcPr>
            <w:tcW w:w="1062" w:type="dxa"/>
            <w:tcBorders>
              <w:top w:val="single" w:sz="8" w:space="0" w:color="auto"/>
              <w:left w:val="single" w:sz="8" w:space="0" w:color="auto"/>
              <w:bottom w:val="single" w:sz="4" w:space="0" w:color="auto"/>
              <w:right w:val="single" w:sz="4" w:space="0" w:color="auto"/>
            </w:tcBorders>
            <w:vAlign w:val="center"/>
          </w:tcPr>
          <w:p w14:paraId="11D53A11"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姓</w:t>
            </w:r>
            <w:r w:rsidRPr="003C0DA2">
              <w:rPr>
                <w:rFonts w:ascii="Times New Roman"/>
                <w:sz w:val="21"/>
                <w:szCs w:val="21"/>
              </w:rPr>
              <w:t xml:space="preserve">    </w:t>
            </w:r>
            <w:r w:rsidRPr="003C0DA2">
              <w:rPr>
                <w:rFonts w:ascii="Times New Roman"/>
                <w:sz w:val="21"/>
                <w:szCs w:val="21"/>
              </w:rPr>
              <w:t>名</w:t>
            </w:r>
          </w:p>
        </w:tc>
        <w:tc>
          <w:tcPr>
            <w:tcW w:w="2646" w:type="dxa"/>
            <w:tcBorders>
              <w:top w:val="single" w:sz="8" w:space="0" w:color="auto"/>
              <w:left w:val="single" w:sz="4" w:space="0" w:color="auto"/>
              <w:bottom w:val="single" w:sz="4" w:space="0" w:color="auto"/>
              <w:right w:val="single" w:sz="4" w:space="0" w:color="auto"/>
            </w:tcBorders>
            <w:vAlign w:val="center"/>
          </w:tcPr>
          <w:p w14:paraId="189CE362"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薛淇</w:t>
            </w:r>
          </w:p>
        </w:tc>
        <w:tc>
          <w:tcPr>
            <w:tcW w:w="1062" w:type="dxa"/>
            <w:tcBorders>
              <w:top w:val="single" w:sz="8" w:space="0" w:color="auto"/>
              <w:left w:val="single" w:sz="4" w:space="0" w:color="auto"/>
              <w:bottom w:val="single" w:sz="4" w:space="0" w:color="auto"/>
              <w:right w:val="single" w:sz="4" w:space="0" w:color="auto"/>
            </w:tcBorders>
            <w:vAlign w:val="center"/>
          </w:tcPr>
          <w:p w14:paraId="0B8E1905"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排</w:t>
            </w:r>
            <w:r w:rsidRPr="003C0DA2">
              <w:rPr>
                <w:rFonts w:ascii="Times New Roman"/>
                <w:sz w:val="21"/>
                <w:szCs w:val="21"/>
              </w:rPr>
              <w:t xml:space="preserve">    </w:t>
            </w:r>
            <w:r w:rsidRPr="003C0DA2">
              <w:rPr>
                <w:rFonts w:ascii="Times New Roman"/>
                <w:sz w:val="21"/>
                <w:szCs w:val="21"/>
              </w:rPr>
              <w:t>名</w:t>
            </w:r>
          </w:p>
        </w:tc>
        <w:tc>
          <w:tcPr>
            <w:tcW w:w="4125" w:type="dxa"/>
            <w:tcBorders>
              <w:top w:val="single" w:sz="8" w:space="0" w:color="auto"/>
              <w:left w:val="single" w:sz="4" w:space="0" w:color="auto"/>
              <w:bottom w:val="single" w:sz="4" w:space="0" w:color="auto"/>
              <w:right w:val="single" w:sz="8" w:space="0" w:color="auto"/>
            </w:tcBorders>
            <w:vAlign w:val="center"/>
          </w:tcPr>
          <w:p w14:paraId="0D19F41E"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4</w:t>
            </w:r>
          </w:p>
        </w:tc>
      </w:tr>
      <w:tr w:rsidR="00A525DE" w:rsidRPr="003C0DA2" w14:paraId="7881CB7B" w14:textId="77777777" w:rsidTr="0093388A">
        <w:trPr>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4B3F0083"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行政职务</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13FA2976"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教师</w:t>
            </w:r>
          </w:p>
        </w:tc>
      </w:tr>
      <w:tr w:rsidR="00A525DE" w:rsidRPr="003C0DA2" w14:paraId="298BDA30"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0B3254D0"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技术职称</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201AEE9B"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准聘副教授</w:t>
            </w:r>
          </w:p>
        </w:tc>
      </w:tr>
      <w:tr w:rsidR="00A525DE" w:rsidRPr="003C0DA2" w14:paraId="0AF6393F"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28CE87BD"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工作单位</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59AD014D"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西安建筑科技大学</w:t>
            </w:r>
          </w:p>
        </w:tc>
      </w:tr>
      <w:tr w:rsidR="00A525DE" w:rsidRPr="003C0DA2" w14:paraId="62739AF7"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41FCF249"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完成单位</w:t>
            </w:r>
          </w:p>
        </w:tc>
        <w:tc>
          <w:tcPr>
            <w:tcW w:w="7833" w:type="dxa"/>
            <w:gridSpan w:val="3"/>
            <w:tcBorders>
              <w:top w:val="single" w:sz="4" w:space="0" w:color="auto"/>
              <w:left w:val="single" w:sz="4" w:space="0" w:color="auto"/>
              <w:right w:val="single" w:sz="8" w:space="0" w:color="auto"/>
            </w:tcBorders>
            <w:vAlign w:val="center"/>
          </w:tcPr>
          <w:p w14:paraId="7E2A7900"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西安建筑科技大学</w:t>
            </w:r>
          </w:p>
        </w:tc>
      </w:tr>
      <w:tr w:rsidR="00A525DE" w:rsidRPr="003C0DA2" w14:paraId="1D868B91" w14:textId="77777777" w:rsidTr="0093388A">
        <w:trPr>
          <w:cantSplit/>
          <w:trHeight w:val="20"/>
          <w:jc w:val="center"/>
        </w:trPr>
        <w:tc>
          <w:tcPr>
            <w:tcW w:w="8895" w:type="dxa"/>
            <w:gridSpan w:val="4"/>
            <w:tcBorders>
              <w:top w:val="single" w:sz="4" w:space="0" w:color="auto"/>
              <w:left w:val="single" w:sz="8" w:space="0" w:color="auto"/>
              <w:bottom w:val="single" w:sz="4" w:space="0" w:color="auto"/>
              <w:right w:val="single" w:sz="8" w:space="0" w:color="auto"/>
            </w:tcBorders>
          </w:tcPr>
          <w:p w14:paraId="7D10B3E9"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对本项目技术创造性贡献：</w:t>
            </w:r>
          </w:p>
          <w:p w14:paraId="0319FED9"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项目重要执行人，主要负责界面氧循环的多元复合催化材料及界面氧循环促进的</w:t>
            </w:r>
            <w:r w:rsidRPr="003C0DA2">
              <w:rPr>
                <w:rFonts w:ascii="Times New Roman"/>
                <w:sz w:val="21"/>
                <w:szCs w:val="21"/>
              </w:rPr>
              <w:t>VOCs</w:t>
            </w:r>
            <w:r w:rsidRPr="003C0DA2">
              <w:rPr>
                <w:rFonts w:ascii="Times New Roman"/>
                <w:sz w:val="21"/>
                <w:szCs w:val="21"/>
              </w:rPr>
              <w:t>低温热催化去除技术等研究工作，是本项目创新点</w:t>
            </w:r>
            <w:r w:rsidRPr="003C0DA2">
              <w:rPr>
                <w:rFonts w:ascii="Times New Roman"/>
                <w:sz w:val="21"/>
                <w:szCs w:val="21"/>
              </w:rPr>
              <w:t>1</w:t>
            </w:r>
            <w:r w:rsidRPr="003C0DA2">
              <w:rPr>
                <w:rFonts w:ascii="Times New Roman"/>
                <w:sz w:val="21"/>
                <w:szCs w:val="21"/>
              </w:rPr>
              <w:t>和</w:t>
            </w:r>
            <w:r w:rsidRPr="003C0DA2">
              <w:rPr>
                <w:rFonts w:ascii="Times New Roman"/>
                <w:sz w:val="21"/>
                <w:szCs w:val="21"/>
              </w:rPr>
              <w:t>3</w:t>
            </w:r>
            <w:r w:rsidRPr="003C0DA2">
              <w:rPr>
                <w:rFonts w:ascii="Times New Roman"/>
                <w:sz w:val="21"/>
                <w:szCs w:val="21"/>
              </w:rPr>
              <w:t>的主要完成人。</w:t>
            </w:r>
          </w:p>
        </w:tc>
      </w:tr>
    </w:tbl>
    <w:p w14:paraId="60DD6505" w14:textId="77777777" w:rsidR="00A525DE" w:rsidRPr="003C0DA2" w:rsidRDefault="00A525DE">
      <w:pPr>
        <w:pStyle w:val="a9"/>
        <w:spacing w:line="390" w:lineRule="exact"/>
        <w:ind w:firstLineChars="0" w:firstLine="0"/>
        <w:jc w:val="center"/>
        <w:rPr>
          <w:rFonts w:ascii="Times New Roman"/>
          <w:szCs w:val="24"/>
        </w:rPr>
      </w:pPr>
    </w:p>
    <w:tbl>
      <w:tblPr>
        <w:tblW w:w="88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62"/>
        <w:gridCol w:w="2646"/>
        <w:gridCol w:w="1062"/>
        <w:gridCol w:w="4125"/>
      </w:tblGrid>
      <w:tr w:rsidR="00A525DE" w:rsidRPr="003C0DA2" w14:paraId="4115CD29" w14:textId="77777777" w:rsidTr="0093388A">
        <w:trPr>
          <w:trHeight w:val="20"/>
          <w:jc w:val="center"/>
        </w:trPr>
        <w:tc>
          <w:tcPr>
            <w:tcW w:w="1062" w:type="dxa"/>
            <w:tcBorders>
              <w:top w:val="single" w:sz="8" w:space="0" w:color="auto"/>
              <w:left w:val="single" w:sz="8" w:space="0" w:color="auto"/>
              <w:bottom w:val="single" w:sz="4" w:space="0" w:color="auto"/>
              <w:right w:val="single" w:sz="4" w:space="0" w:color="auto"/>
            </w:tcBorders>
            <w:vAlign w:val="center"/>
          </w:tcPr>
          <w:p w14:paraId="2F05B2B0"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姓</w:t>
            </w:r>
            <w:r w:rsidRPr="003C0DA2">
              <w:rPr>
                <w:rFonts w:ascii="Times New Roman"/>
                <w:sz w:val="21"/>
                <w:szCs w:val="21"/>
              </w:rPr>
              <w:t xml:space="preserve">    </w:t>
            </w:r>
            <w:r w:rsidRPr="003C0DA2">
              <w:rPr>
                <w:rFonts w:ascii="Times New Roman"/>
                <w:sz w:val="21"/>
                <w:szCs w:val="21"/>
              </w:rPr>
              <w:t>名</w:t>
            </w:r>
          </w:p>
        </w:tc>
        <w:tc>
          <w:tcPr>
            <w:tcW w:w="2646" w:type="dxa"/>
            <w:tcBorders>
              <w:top w:val="single" w:sz="8" w:space="0" w:color="auto"/>
              <w:left w:val="single" w:sz="4" w:space="0" w:color="auto"/>
              <w:bottom w:val="single" w:sz="4" w:space="0" w:color="auto"/>
              <w:right w:val="single" w:sz="4" w:space="0" w:color="auto"/>
            </w:tcBorders>
            <w:vAlign w:val="center"/>
          </w:tcPr>
          <w:p w14:paraId="21B8894A"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闫妍</w:t>
            </w:r>
          </w:p>
        </w:tc>
        <w:tc>
          <w:tcPr>
            <w:tcW w:w="1062" w:type="dxa"/>
            <w:tcBorders>
              <w:top w:val="single" w:sz="8" w:space="0" w:color="auto"/>
              <w:left w:val="single" w:sz="4" w:space="0" w:color="auto"/>
              <w:bottom w:val="single" w:sz="4" w:space="0" w:color="auto"/>
              <w:right w:val="single" w:sz="4" w:space="0" w:color="auto"/>
            </w:tcBorders>
            <w:vAlign w:val="center"/>
          </w:tcPr>
          <w:p w14:paraId="418ED852"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排</w:t>
            </w:r>
            <w:r w:rsidRPr="003C0DA2">
              <w:rPr>
                <w:rFonts w:ascii="Times New Roman"/>
                <w:sz w:val="21"/>
                <w:szCs w:val="21"/>
              </w:rPr>
              <w:t xml:space="preserve">    </w:t>
            </w:r>
            <w:r w:rsidRPr="003C0DA2">
              <w:rPr>
                <w:rFonts w:ascii="Times New Roman"/>
                <w:sz w:val="21"/>
                <w:szCs w:val="21"/>
              </w:rPr>
              <w:t>名</w:t>
            </w:r>
          </w:p>
        </w:tc>
        <w:tc>
          <w:tcPr>
            <w:tcW w:w="4125" w:type="dxa"/>
            <w:tcBorders>
              <w:top w:val="single" w:sz="8" w:space="0" w:color="auto"/>
              <w:left w:val="single" w:sz="4" w:space="0" w:color="auto"/>
              <w:bottom w:val="single" w:sz="4" w:space="0" w:color="auto"/>
              <w:right w:val="single" w:sz="8" w:space="0" w:color="auto"/>
            </w:tcBorders>
            <w:vAlign w:val="center"/>
          </w:tcPr>
          <w:p w14:paraId="1F46D2E3"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5</w:t>
            </w:r>
          </w:p>
        </w:tc>
      </w:tr>
      <w:tr w:rsidR="00A525DE" w:rsidRPr="003C0DA2" w14:paraId="1F8C065A" w14:textId="77777777" w:rsidTr="0093388A">
        <w:trPr>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1FFEC398"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行政职务</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62D28DA6"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无</w:t>
            </w:r>
          </w:p>
        </w:tc>
      </w:tr>
      <w:tr w:rsidR="00A525DE" w:rsidRPr="003C0DA2" w14:paraId="54155880"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2E83A149"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技术职称</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34A8D76C"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工程师</w:t>
            </w:r>
          </w:p>
        </w:tc>
      </w:tr>
      <w:tr w:rsidR="00A525DE" w:rsidRPr="003C0DA2" w14:paraId="2377143A"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23F0209F"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工作单位</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2D05B64B" w14:textId="77777777" w:rsidR="00A525DE" w:rsidRPr="003C0DA2" w:rsidRDefault="00000000">
            <w:pPr>
              <w:wordWrap w:val="0"/>
              <w:spacing w:line="360" w:lineRule="auto"/>
              <w:jc w:val="center"/>
              <w:rPr>
                <w:szCs w:val="21"/>
              </w:rPr>
            </w:pPr>
            <w:r w:rsidRPr="003C0DA2">
              <w:rPr>
                <w:szCs w:val="21"/>
              </w:rPr>
              <w:t>陕西煤业化工技术研究院有限责任公司</w:t>
            </w:r>
          </w:p>
        </w:tc>
      </w:tr>
      <w:tr w:rsidR="00A525DE" w:rsidRPr="003C0DA2" w14:paraId="0DDF1228"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4EF7EA52"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完成单位</w:t>
            </w:r>
          </w:p>
        </w:tc>
        <w:tc>
          <w:tcPr>
            <w:tcW w:w="7833" w:type="dxa"/>
            <w:gridSpan w:val="3"/>
            <w:tcBorders>
              <w:top w:val="single" w:sz="4" w:space="0" w:color="auto"/>
              <w:left w:val="single" w:sz="4" w:space="0" w:color="auto"/>
              <w:right w:val="single" w:sz="8" w:space="0" w:color="auto"/>
            </w:tcBorders>
            <w:vAlign w:val="center"/>
          </w:tcPr>
          <w:p w14:paraId="636F55A1"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陕西煤业化工技术研究院有限责任公司</w:t>
            </w:r>
          </w:p>
        </w:tc>
      </w:tr>
      <w:tr w:rsidR="00A525DE" w:rsidRPr="003C0DA2" w14:paraId="42FF9F1A" w14:textId="77777777" w:rsidTr="0093388A">
        <w:trPr>
          <w:cantSplit/>
          <w:trHeight w:val="20"/>
          <w:jc w:val="center"/>
        </w:trPr>
        <w:tc>
          <w:tcPr>
            <w:tcW w:w="8895" w:type="dxa"/>
            <w:gridSpan w:val="4"/>
            <w:tcBorders>
              <w:top w:val="single" w:sz="4" w:space="0" w:color="auto"/>
              <w:left w:val="single" w:sz="8" w:space="0" w:color="auto"/>
              <w:bottom w:val="single" w:sz="4" w:space="0" w:color="auto"/>
              <w:right w:val="single" w:sz="8" w:space="0" w:color="auto"/>
            </w:tcBorders>
          </w:tcPr>
          <w:p w14:paraId="49E860CF"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对本项目技术创造性贡献：</w:t>
            </w:r>
          </w:p>
          <w:p w14:paraId="4A2D33E6"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项目重要执行人，主要参与具有快速传质传荷通道的过渡金属基异质界面电极开发及废气中</w:t>
            </w:r>
            <w:r w:rsidRPr="003C0DA2">
              <w:rPr>
                <w:rFonts w:ascii="Times New Roman"/>
                <w:sz w:val="21"/>
                <w:szCs w:val="21"/>
              </w:rPr>
              <w:t>VOCs</w:t>
            </w:r>
            <w:r w:rsidRPr="003C0DA2">
              <w:rPr>
                <w:rFonts w:ascii="Times New Roman"/>
                <w:sz w:val="21"/>
                <w:szCs w:val="21"/>
              </w:rPr>
              <w:t>电化学气固相催化装置研发等研究工作，是本项目创新点</w:t>
            </w:r>
            <w:r w:rsidRPr="003C0DA2">
              <w:rPr>
                <w:rFonts w:ascii="Times New Roman"/>
                <w:sz w:val="21"/>
                <w:szCs w:val="21"/>
              </w:rPr>
              <w:t>1</w:t>
            </w:r>
            <w:r w:rsidRPr="003C0DA2">
              <w:rPr>
                <w:rFonts w:ascii="Times New Roman"/>
                <w:sz w:val="21"/>
                <w:szCs w:val="21"/>
              </w:rPr>
              <w:t>和</w:t>
            </w:r>
            <w:r w:rsidRPr="003C0DA2">
              <w:rPr>
                <w:rFonts w:ascii="Times New Roman"/>
                <w:sz w:val="21"/>
                <w:szCs w:val="21"/>
              </w:rPr>
              <w:t>3</w:t>
            </w:r>
            <w:r w:rsidRPr="003C0DA2">
              <w:rPr>
                <w:rFonts w:ascii="Times New Roman"/>
                <w:sz w:val="21"/>
                <w:szCs w:val="21"/>
              </w:rPr>
              <w:t>的主要完成人之一。</w:t>
            </w:r>
          </w:p>
        </w:tc>
      </w:tr>
    </w:tbl>
    <w:p w14:paraId="43765726" w14:textId="77777777" w:rsidR="00A525DE" w:rsidRPr="003C0DA2" w:rsidRDefault="00A525DE">
      <w:pPr>
        <w:pStyle w:val="a9"/>
        <w:spacing w:line="390" w:lineRule="exact"/>
        <w:ind w:firstLineChars="0" w:firstLine="0"/>
        <w:jc w:val="center"/>
        <w:rPr>
          <w:rFonts w:ascii="Times New Roman"/>
          <w:szCs w:val="24"/>
        </w:rPr>
      </w:pPr>
    </w:p>
    <w:tbl>
      <w:tblPr>
        <w:tblW w:w="88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62"/>
        <w:gridCol w:w="2646"/>
        <w:gridCol w:w="1062"/>
        <w:gridCol w:w="4125"/>
      </w:tblGrid>
      <w:tr w:rsidR="00A525DE" w:rsidRPr="003C0DA2" w14:paraId="5C575452" w14:textId="77777777" w:rsidTr="0093388A">
        <w:trPr>
          <w:trHeight w:val="20"/>
          <w:jc w:val="center"/>
        </w:trPr>
        <w:tc>
          <w:tcPr>
            <w:tcW w:w="1062" w:type="dxa"/>
            <w:tcBorders>
              <w:top w:val="single" w:sz="8" w:space="0" w:color="auto"/>
              <w:left w:val="single" w:sz="8" w:space="0" w:color="auto"/>
              <w:bottom w:val="single" w:sz="4" w:space="0" w:color="auto"/>
              <w:right w:val="single" w:sz="4" w:space="0" w:color="auto"/>
            </w:tcBorders>
            <w:vAlign w:val="center"/>
          </w:tcPr>
          <w:p w14:paraId="1D65A50F"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姓</w:t>
            </w:r>
            <w:r w:rsidRPr="003C0DA2">
              <w:rPr>
                <w:rFonts w:ascii="Times New Roman"/>
                <w:sz w:val="21"/>
                <w:szCs w:val="21"/>
              </w:rPr>
              <w:t xml:space="preserve">    </w:t>
            </w:r>
            <w:r w:rsidRPr="003C0DA2">
              <w:rPr>
                <w:rFonts w:ascii="Times New Roman"/>
                <w:sz w:val="21"/>
                <w:szCs w:val="21"/>
              </w:rPr>
              <w:t>名</w:t>
            </w:r>
          </w:p>
        </w:tc>
        <w:tc>
          <w:tcPr>
            <w:tcW w:w="2646" w:type="dxa"/>
            <w:tcBorders>
              <w:top w:val="single" w:sz="8" w:space="0" w:color="auto"/>
              <w:left w:val="single" w:sz="4" w:space="0" w:color="auto"/>
              <w:bottom w:val="single" w:sz="4" w:space="0" w:color="auto"/>
              <w:right w:val="single" w:sz="4" w:space="0" w:color="auto"/>
            </w:tcBorders>
            <w:vAlign w:val="center"/>
          </w:tcPr>
          <w:p w14:paraId="1C7668C2"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问少华</w:t>
            </w:r>
          </w:p>
        </w:tc>
        <w:tc>
          <w:tcPr>
            <w:tcW w:w="1062" w:type="dxa"/>
            <w:tcBorders>
              <w:top w:val="single" w:sz="8" w:space="0" w:color="auto"/>
              <w:left w:val="single" w:sz="4" w:space="0" w:color="auto"/>
              <w:bottom w:val="single" w:sz="4" w:space="0" w:color="auto"/>
              <w:right w:val="single" w:sz="4" w:space="0" w:color="auto"/>
            </w:tcBorders>
            <w:vAlign w:val="center"/>
          </w:tcPr>
          <w:p w14:paraId="4C25818D"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排</w:t>
            </w:r>
            <w:r w:rsidRPr="003C0DA2">
              <w:rPr>
                <w:rFonts w:ascii="Times New Roman"/>
                <w:sz w:val="21"/>
                <w:szCs w:val="21"/>
              </w:rPr>
              <w:t xml:space="preserve">    </w:t>
            </w:r>
            <w:r w:rsidRPr="003C0DA2">
              <w:rPr>
                <w:rFonts w:ascii="Times New Roman"/>
                <w:sz w:val="21"/>
                <w:szCs w:val="21"/>
              </w:rPr>
              <w:t>名</w:t>
            </w:r>
          </w:p>
        </w:tc>
        <w:tc>
          <w:tcPr>
            <w:tcW w:w="4125" w:type="dxa"/>
            <w:tcBorders>
              <w:top w:val="single" w:sz="8" w:space="0" w:color="auto"/>
              <w:left w:val="single" w:sz="4" w:space="0" w:color="auto"/>
              <w:bottom w:val="single" w:sz="4" w:space="0" w:color="auto"/>
              <w:right w:val="single" w:sz="8" w:space="0" w:color="auto"/>
            </w:tcBorders>
            <w:vAlign w:val="center"/>
          </w:tcPr>
          <w:p w14:paraId="2CF69BCF"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6</w:t>
            </w:r>
          </w:p>
        </w:tc>
      </w:tr>
      <w:tr w:rsidR="00A525DE" w:rsidRPr="003C0DA2" w14:paraId="4AA2E40B" w14:textId="77777777" w:rsidTr="0093388A">
        <w:trPr>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1FD70D04"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行政职务</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69E2DF17"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教师</w:t>
            </w:r>
          </w:p>
        </w:tc>
      </w:tr>
      <w:tr w:rsidR="00A525DE" w:rsidRPr="003C0DA2" w14:paraId="45AB89C3"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7B401AE2"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技术职称</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2165F99A"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讲师</w:t>
            </w:r>
          </w:p>
        </w:tc>
      </w:tr>
      <w:tr w:rsidR="00A525DE" w:rsidRPr="003C0DA2" w14:paraId="529E6E3A"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09E250AE"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工作单位</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5EC72C67"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西安建筑科技大学</w:t>
            </w:r>
          </w:p>
        </w:tc>
      </w:tr>
      <w:tr w:rsidR="00A525DE" w:rsidRPr="003C0DA2" w14:paraId="7B13A5EB"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0BD5A62E"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完成单位</w:t>
            </w:r>
          </w:p>
        </w:tc>
        <w:tc>
          <w:tcPr>
            <w:tcW w:w="7833" w:type="dxa"/>
            <w:gridSpan w:val="3"/>
            <w:tcBorders>
              <w:top w:val="single" w:sz="4" w:space="0" w:color="auto"/>
              <w:left w:val="single" w:sz="4" w:space="0" w:color="auto"/>
              <w:right w:val="single" w:sz="8" w:space="0" w:color="auto"/>
            </w:tcBorders>
            <w:vAlign w:val="center"/>
          </w:tcPr>
          <w:p w14:paraId="44D19D0F"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西安建筑科技大学</w:t>
            </w:r>
          </w:p>
        </w:tc>
      </w:tr>
      <w:tr w:rsidR="00A525DE" w:rsidRPr="003C0DA2" w14:paraId="70D83C7B" w14:textId="77777777" w:rsidTr="0093388A">
        <w:trPr>
          <w:cantSplit/>
          <w:trHeight w:val="20"/>
          <w:jc w:val="center"/>
        </w:trPr>
        <w:tc>
          <w:tcPr>
            <w:tcW w:w="8895" w:type="dxa"/>
            <w:gridSpan w:val="4"/>
            <w:tcBorders>
              <w:top w:val="single" w:sz="4" w:space="0" w:color="auto"/>
              <w:left w:val="single" w:sz="8" w:space="0" w:color="auto"/>
              <w:bottom w:val="single" w:sz="4" w:space="0" w:color="auto"/>
              <w:right w:val="single" w:sz="8" w:space="0" w:color="auto"/>
            </w:tcBorders>
          </w:tcPr>
          <w:p w14:paraId="2823C90A"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对本项目技术创造性贡献：</w:t>
            </w:r>
          </w:p>
          <w:p w14:paraId="251F5570"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项目执行人，主要参与具有光电热多重信号的过渡金属基纳米酶开发及均相双模式检测新方法等研究工作，是本项目创新点</w:t>
            </w:r>
            <w:r w:rsidRPr="003C0DA2">
              <w:rPr>
                <w:rFonts w:ascii="Times New Roman"/>
                <w:sz w:val="21"/>
                <w:szCs w:val="21"/>
              </w:rPr>
              <w:t>1</w:t>
            </w:r>
            <w:r w:rsidRPr="003C0DA2">
              <w:rPr>
                <w:rFonts w:ascii="Times New Roman"/>
                <w:sz w:val="21"/>
                <w:szCs w:val="21"/>
              </w:rPr>
              <w:t>和</w:t>
            </w:r>
            <w:r w:rsidRPr="003C0DA2">
              <w:rPr>
                <w:rFonts w:ascii="Times New Roman"/>
                <w:sz w:val="21"/>
                <w:szCs w:val="21"/>
              </w:rPr>
              <w:t>2</w:t>
            </w:r>
            <w:r w:rsidRPr="003C0DA2">
              <w:rPr>
                <w:rFonts w:ascii="Times New Roman"/>
                <w:sz w:val="21"/>
                <w:szCs w:val="21"/>
              </w:rPr>
              <w:t>的主要完成</w:t>
            </w:r>
            <w:r w:rsidRPr="003C0DA2">
              <w:rPr>
                <w:rFonts w:ascii="Times New Roman" w:eastAsia="微软雅黑"/>
                <w:sz w:val="21"/>
                <w:szCs w:val="21"/>
              </w:rPr>
              <w:t>⼈</w:t>
            </w:r>
            <w:r w:rsidRPr="003C0DA2">
              <w:rPr>
                <w:rFonts w:ascii="Times New Roman"/>
                <w:sz w:val="21"/>
                <w:szCs w:val="21"/>
              </w:rPr>
              <w:t>之一。</w:t>
            </w:r>
          </w:p>
        </w:tc>
      </w:tr>
    </w:tbl>
    <w:p w14:paraId="2B34B2AE" w14:textId="77777777" w:rsidR="00A525DE" w:rsidRPr="003C0DA2" w:rsidRDefault="00A525DE">
      <w:pPr>
        <w:pStyle w:val="a9"/>
        <w:spacing w:line="390" w:lineRule="exact"/>
        <w:ind w:firstLineChars="0" w:firstLine="0"/>
        <w:rPr>
          <w:rFonts w:ascii="Times New Roman"/>
          <w:szCs w:val="24"/>
        </w:rPr>
      </w:pPr>
    </w:p>
    <w:tbl>
      <w:tblPr>
        <w:tblW w:w="88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62"/>
        <w:gridCol w:w="2646"/>
        <w:gridCol w:w="1062"/>
        <w:gridCol w:w="4125"/>
      </w:tblGrid>
      <w:tr w:rsidR="00A525DE" w:rsidRPr="003C0DA2" w14:paraId="52C1B786" w14:textId="77777777" w:rsidTr="0093388A">
        <w:trPr>
          <w:trHeight w:val="20"/>
          <w:jc w:val="center"/>
        </w:trPr>
        <w:tc>
          <w:tcPr>
            <w:tcW w:w="1062" w:type="dxa"/>
            <w:tcBorders>
              <w:top w:val="single" w:sz="8" w:space="0" w:color="auto"/>
              <w:left w:val="single" w:sz="8" w:space="0" w:color="auto"/>
              <w:bottom w:val="single" w:sz="4" w:space="0" w:color="auto"/>
              <w:right w:val="single" w:sz="4" w:space="0" w:color="auto"/>
            </w:tcBorders>
            <w:vAlign w:val="center"/>
          </w:tcPr>
          <w:p w14:paraId="5029670A"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姓</w:t>
            </w:r>
            <w:r w:rsidRPr="003C0DA2">
              <w:rPr>
                <w:rFonts w:ascii="Times New Roman"/>
                <w:sz w:val="21"/>
                <w:szCs w:val="21"/>
              </w:rPr>
              <w:t xml:space="preserve">    </w:t>
            </w:r>
            <w:r w:rsidRPr="003C0DA2">
              <w:rPr>
                <w:rFonts w:ascii="Times New Roman"/>
                <w:sz w:val="21"/>
                <w:szCs w:val="21"/>
              </w:rPr>
              <w:t>名</w:t>
            </w:r>
          </w:p>
        </w:tc>
        <w:tc>
          <w:tcPr>
            <w:tcW w:w="2646" w:type="dxa"/>
            <w:tcBorders>
              <w:top w:val="single" w:sz="8" w:space="0" w:color="auto"/>
              <w:left w:val="single" w:sz="4" w:space="0" w:color="auto"/>
              <w:bottom w:val="single" w:sz="4" w:space="0" w:color="auto"/>
              <w:right w:val="single" w:sz="4" w:space="0" w:color="auto"/>
            </w:tcBorders>
            <w:vAlign w:val="center"/>
          </w:tcPr>
          <w:p w14:paraId="57B59721"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蒋姝泓</w:t>
            </w:r>
          </w:p>
        </w:tc>
        <w:tc>
          <w:tcPr>
            <w:tcW w:w="1062" w:type="dxa"/>
            <w:tcBorders>
              <w:top w:val="single" w:sz="8" w:space="0" w:color="auto"/>
              <w:left w:val="single" w:sz="4" w:space="0" w:color="auto"/>
              <w:bottom w:val="single" w:sz="4" w:space="0" w:color="auto"/>
              <w:right w:val="single" w:sz="4" w:space="0" w:color="auto"/>
            </w:tcBorders>
            <w:vAlign w:val="center"/>
          </w:tcPr>
          <w:p w14:paraId="01A27CAB"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排</w:t>
            </w:r>
            <w:r w:rsidRPr="003C0DA2">
              <w:rPr>
                <w:rFonts w:ascii="Times New Roman"/>
                <w:sz w:val="21"/>
                <w:szCs w:val="21"/>
              </w:rPr>
              <w:t xml:space="preserve">    </w:t>
            </w:r>
            <w:r w:rsidRPr="003C0DA2">
              <w:rPr>
                <w:rFonts w:ascii="Times New Roman"/>
                <w:sz w:val="21"/>
                <w:szCs w:val="21"/>
              </w:rPr>
              <w:t>名</w:t>
            </w:r>
          </w:p>
        </w:tc>
        <w:tc>
          <w:tcPr>
            <w:tcW w:w="4125" w:type="dxa"/>
            <w:tcBorders>
              <w:top w:val="single" w:sz="8" w:space="0" w:color="auto"/>
              <w:left w:val="single" w:sz="4" w:space="0" w:color="auto"/>
              <w:bottom w:val="single" w:sz="4" w:space="0" w:color="auto"/>
              <w:right w:val="single" w:sz="8" w:space="0" w:color="auto"/>
            </w:tcBorders>
            <w:vAlign w:val="center"/>
          </w:tcPr>
          <w:p w14:paraId="69FF3727"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7</w:t>
            </w:r>
          </w:p>
        </w:tc>
      </w:tr>
      <w:tr w:rsidR="00A525DE" w:rsidRPr="003C0DA2" w14:paraId="6615300A" w14:textId="77777777" w:rsidTr="0093388A">
        <w:trPr>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2F00F4C2"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行政职务</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1E222F1E"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无</w:t>
            </w:r>
          </w:p>
        </w:tc>
      </w:tr>
      <w:tr w:rsidR="00A525DE" w:rsidRPr="003C0DA2" w14:paraId="64E9112E"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2A5D97FB"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技术职称</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4208246C"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经济师</w:t>
            </w:r>
          </w:p>
        </w:tc>
      </w:tr>
      <w:tr w:rsidR="00A525DE" w:rsidRPr="003C0DA2" w14:paraId="276ACEDC"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775D2BC4"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工作单位</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29BDCFAE" w14:textId="77777777" w:rsidR="00A525DE" w:rsidRPr="003C0DA2" w:rsidRDefault="00000000">
            <w:pPr>
              <w:wordWrap w:val="0"/>
              <w:spacing w:line="360" w:lineRule="auto"/>
              <w:jc w:val="center"/>
              <w:rPr>
                <w:szCs w:val="21"/>
              </w:rPr>
            </w:pPr>
            <w:r w:rsidRPr="003C0DA2">
              <w:rPr>
                <w:szCs w:val="21"/>
              </w:rPr>
              <w:t>陕西煤业化工技术研究院有限责任公司</w:t>
            </w:r>
          </w:p>
        </w:tc>
      </w:tr>
      <w:tr w:rsidR="00A525DE" w:rsidRPr="003C0DA2" w14:paraId="5E77BE05"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31E157FC"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lastRenderedPageBreak/>
              <w:t>完成单位</w:t>
            </w:r>
          </w:p>
        </w:tc>
        <w:tc>
          <w:tcPr>
            <w:tcW w:w="7833" w:type="dxa"/>
            <w:gridSpan w:val="3"/>
            <w:tcBorders>
              <w:top w:val="single" w:sz="4" w:space="0" w:color="auto"/>
              <w:left w:val="single" w:sz="4" w:space="0" w:color="auto"/>
              <w:right w:val="single" w:sz="8" w:space="0" w:color="auto"/>
            </w:tcBorders>
            <w:vAlign w:val="center"/>
          </w:tcPr>
          <w:p w14:paraId="7F2E2400"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陕西煤业化工技术研究院有限责任公司</w:t>
            </w:r>
          </w:p>
        </w:tc>
      </w:tr>
      <w:tr w:rsidR="00A525DE" w:rsidRPr="003C0DA2" w14:paraId="0F5AA589" w14:textId="77777777" w:rsidTr="0093388A">
        <w:trPr>
          <w:cantSplit/>
          <w:trHeight w:val="20"/>
          <w:jc w:val="center"/>
        </w:trPr>
        <w:tc>
          <w:tcPr>
            <w:tcW w:w="8895" w:type="dxa"/>
            <w:gridSpan w:val="4"/>
            <w:tcBorders>
              <w:top w:val="single" w:sz="4" w:space="0" w:color="auto"/>
              <w:left w:val="single" w:sz="8" w:space="0" w:color="auto"/>
              <w:bottom w:val="single" w:sz="4" w:space="0" w:color="auto"/>
              <w:right w:val="single" w:sz="8" w:space="0" w:color="auto"/>
            </w:tcBorders>
          </w:tcPr>
          <w:p w14:paraId="21CB47B4"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对本项目技术创造性贡献：</w:t>
            </w:r>
          </w:p>
          <w:p w14:paraId="692E90CD"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项目执行人，主要参与界面氧循环促进的</w:t>
            </w:r>
            <w:r w:rsidRPr="003C0DA2">
              <w:rPr>
                <w:rFonts w:ascii="Times New Roman"/>
                <w:sz w:val="21"/>
                <w:szCs w:val="21"/>
              </w:rPr>
              <w:t>VOCs</w:t>
            </w:r>
            <w:r w:rsidRPr="003C0DA2">
              <w:rPr>
                <w:rFonts w:ascii="Times New Roman"/>
                <w:sz w:val="21"/>
                <w:szCs w:val="21"/>
              </w:rPr>
              <w:t>低温热催化去除技术的研究及相关专利分析等工作，是本项目创新点</w:t>
            </w:r>
            <w:r w:rsidRPr="003C0DA2">
              <w:rPr>
                <w:rFonts w:ascii="Times New Roman"/>
                <w:sz w:val="21"/>
                <w:szCs w:val="21"/>
              </w:rPr>
              <w:t>3</w:t>
            </w:r>
            <w:r w:rsidRPr="003C0DA2">
              <w:rPr>
                <w:rFonts w:ascii="Times New Roman"/>
                <w:sz w:val="21"/>
                <w:szCs w:val="21"/>
              </w:rPr>
              <w:t>的完成</w:t>
            </w:r>
            <w:r w:rsidRPr="003C0DA2">
              <w:rPr>
                <w:rFonts w:ascii="Times New Roman" w:eastAsia="微软雅黑"/>
                <w:sz w:val="21"/>
                <w:szCs w:val="21"/>
              </w:rPr>
              <w:t>⼈</w:t>
            </w:r>
            <w:r w:rsidRPr="003C0DA2">
              <w:rPr>
                <w:rFonts w:ascii="Times New Roman"/>
                <w:sz w:val="21"/>
                <w:szCs w:val="21"/>
              </w:rPr>
              <w:t>之一。</w:t>
            </w:r>
          </w:p>
        </w:tc>
      </w:tr>
    </w:tbl>
    <w:p w14:paraId="09C02CDF" w14:textId="77777777" w:rsidR="00A525DE" w:rsidRPr="003C0DA2" w:rsidRDefault="00A525DE">
      <w:pPr>
        <w:pStyle w:val="a9"/>
        <w:spacing w:line="390" w:lineRule="exact"/>
        <w:ind w:firstLineChars="0" w:firstLine="0"/>
        <w:jc w:val="center"/>
        <w:rPr>
          <w:rFonts w:ascii="Times New Roman"/>
          <w:szCs w:val="24"/>
        </w:rPr>
      </w:pPr>
    </w:p>
    <w:tbl>
      <w:tblPr>
        <w:tblW w:w="88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62"/>
        <w:gridCol w:w="2646"/>
        <w:gridCol w:w="1062"/>
        <w:gridCol w:w="4125"/>
      </w:tblGrid>
      <w:tr w:rsidR="00A525DE" w:rsidRPr="003C0DA2" w14:paraId="3D490176" w14:textId="77777777" w:rsidTr="0093388A">
        <w:trPr>
          <w:trHeight w:val="20"/>
          <w:jc w:val="center"/>
        </w:trPr>
        <w:tc>
          <w:tcPr>
            <w:tcW w:w="1062" w:type="dxa"/>
            <w:tcBorders>
              <w:top w:val="single" w:sz="8" w:space="0" w:color="auto"/>
              <w:left w:val="single" w:sz="8" w:space="0" w:color="auto"/>
              <w:bottom w:val="single" w:sz="4" w:space="0" w:color="auto"/>
              <w:right w:val="single" w:sz="4" w:space="0" w:color="auto"/>
            </w:tcBorders>
            <w:vAlign w:val="center"/>
          </w:tcPr>
          <w:p w14:paraId="1CC92695"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姓</w:t>
            </w:r>
            <w:r w:rsidRPr="003C0DA2">
              <w:rPr>
                <w:rFonts w:ascii="Times New Roman"/>
                <w:sz w:val="21"/>
                <w:szCs w:val="21"/>
              </w:rPr>
              <w:t xml:space="preserve">    </w:t>
            </w:r>
            <w:r w:rsidRPr="003C0DA2">
              <w:rPr>
                <w:rFonts w:ascii="Times New Roman"/>
                <w:sz w:val="21"/>
                <w:szCs w:val="21"/>
              </w:rPr>
              <w:t>名</w:t>
            </w:r>
          </w:p>
        </w:tc>
        <w:tc>
          <w:tcPr>
            <w:tcW w:w="2646" w:type="dxa"/>
            <w:tcBorders>
              <w:top w:val="single" w:sz="8" w:space="0" w:color="auto"/>
              <w:left w:val="single" w:sz="4" w:space="0" w:color="auto"/>
              <w:bottom w:val="single" w:sz="4" w:space="0" w:color="auto"/>
              <w:right w:val="single" w:sz="4" w:space="0" w:color="auto"/>
            </w:tcBorders>
            <w:vAlign w:val="center"/>
          </w:tcPr>
          <w:p w14:paraId="0DD415A8"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贾培军</w:t>
            </w:r>
          </w:p>
        </w:tc>
        <w:tc>
          <w:tcPr>
            <w:tcW w:w="1062" w:type="dxa"/>
            <w:tcBorders>
              <w:top w:val="single" w:sz="8" w:space="0" w:color="auto"/>
              <w:left w:val="single" w:sz="4" w:space="0" w:color="auto"/>
              <w:bottom w:val="single" w:sz="4" w:space="0" w:color="auto"/>
              <w:right w:val="single" w:sz="4" w:space="0" w:color="auto"/>
            </w:tcBorders>
            <w:vAlign w:val="center"/>
          </w:tcPr>
          <w:p w14:paraId="68C012CC"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排</w:t>
            </w:r>
            <w:r w:rsidRPr="003C0DA2">
              <w:rPr>
                <w:rFonts w:ascii="Times New Roman"/>
                <w:sz w:val="21"/>
                <w:szCs w:val="21"/>
              </w:rPr>
              <w:t xml:space="preserve">    </w:t>
            </w:r>
            <w:r w:rsidRPr="003C0DA2">
              <w:rPr>
                <w:rFonts w:ascii="Times New Roman"/>
                <w:sz w:val="21"/>
                <w:szCs w:val="21"/>
              </w:rPr>
              <w:t>名</w:t>
            </w:r>
          </w:p>
        </w:tc>
        <w:tc>
          <w:tcPr>
            <w:tcW w:w="4125" w:type="dxa"/>
            <w:tcBorders>
              <w:top w:val="single" w:sz="8" w:space="0" w:color="auto"/>
              <w:left w:val="single" w:sz="4" w:space="0" w:color="auto"/>
              <w:bottom w:val="single" w:sz="4" w:space="0" w:color="auto"/>
              <w:right w:val="single" w:sz="8" w:space="0" w:color="auto"/>
            </w:tcBorders>
            <w:vAlign w:val="center"/>
          </w:tcPr>
          <w:p w14:paraId="2255D970"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8</w:t>
            </w:r>
          </w:p>
        </w:tc>
      </w:tr>
      <w:tr w:rsidR="00A525DE" w:rsidRPr="003C0DA2" w14:paraId="052436AF" w14:textId="77777777" w:rsidTr="0093388A">
        <w:trPr>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51488CC7"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行政职务</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288EF1F6"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部门负责人</w:t>
            </w:r>
          </w:p>
        </w:tc>
      </w:tr>
      <w:tr w:rsidR="00A525DE" w:rsidRPr="003C0DA2" w14:paraId="09EF3E54"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605160F4"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技术职称</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4930350D"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工程师</w:t>
            </w:r>
          </w:p>
        </w:tc>
      </w:tr>
      <w:tr w:rsidR="00A525DE" w:rsidRPr="003C0DA2" w14:paraId="52148551"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29108761"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工作单位</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483A13D8" w14:textId="77777777" w:rsidR="00A525DE" w:rsidRPr="003C0DA2" w:rsidRDefault="00000000">
            <w:pPr>
              <w:wordWrap w:val="0"/>
              <w:spacing w:line="360" w:lineRule="auto"/>
              <w:jc w:val="center"/>
              <w:rPr>
                <w:szCs w:val="21"/>
              </w:rPr>
            </w:pPr>
            <w:r w:rsidRPr="003C0DA2">
              <w:rPr>
                <w:szCs w:val="21"/>
              </w:rPr>
              <w:t>陕西煤业化工集团有限责任公司</w:t>
            </w:r>
          </w:p>
        </w:tc>
      </w:tr>
      <w:tr w:rsidR="00A525DE" w:rsidRPr="003C0DA2" w14:paraId="6106E2C4"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246D2D3D"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完成单位</w:t>
            </w:r>
          </w:p>
        </w:tc>
        <w:tc>
          <w:tcPr>
            <w:tcW w:w="7833" w:type="dxa"/>
            <w:gridSpan w:val="3"/>
            <w:tcBorders>
              <w:top w:val="single" w:sz="4" w:space="0" w:color="auto"/>
              <w:left w:val="single" w:sz="4" w:space="0" w:color="auto"/>
              <w:right w:val="single" w:sz="8" w:space="0" w:color="auto"/>
            </w:tcBorders>
            <w:vAlign w:val="center"/>
          </w:tcPr>
          <w:p w14:paraId="534A69D7"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陕西煤业化工技术研究院有限责任公司</w:t>
            </w:r>
          </w:p>
        </w:tc>
      </w:tr>
      <w:tr w:rsidR="00A525DE" w:rsidRPr="003C0DA2" w14:paraId="48699B0F" w14:textId="77777777" w:rsidTr="0093388A">
        <w:trPr>
          <w:cantSplit/>
          <w:trHeight w:val="20"/>
          <w:jc w:val="center"/>
        </w:trPr>
        <w:tc>
          <w:tcPr>
            <w:tcW w:w="8895" w:type="dxa"/>
            <w:gridSpan w:val="4"/>
            <w:tcBorders>
              <w:top w:val="single" w:sz="4" w:space="0" w:color="auto"/>
              <w:left w:val="single" w:sz="8" w:space="0" w:color="auto"/>
              <w:bottom w:val="single" w:sz="4" w:space="0" w:color="auto"/>
              <w:right w:val="single" w:sz="8" w:space="0" w:color="auto"/>
            </w:tcBorders>
          </w:tcPr>
          <w:p w14:paraId="5BE049FC"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对本项目技术创造性贡献：</w:t>
            </w:r>
          </w:p>
          <w:p w14:paraId="78F4F778"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项目执行人，主要参与废气中</w:t>
            </w:r>
            <w:r w:rsidRPr="003C0DA2">
              <w:rPr>
                <w:rFonts w:ascii="Times New Roman"/>
                <w:sz w:val="21"/>
                <w:szCs w:val="21"/>
              </w:rPr>
              <w:t>VOCs</w:t>
            </w:r>
            <w:r w:rsidRPr="003C0DA2">
              <w:rPr>
                <w:rFonts w:ascii="Times New Roman"/>
                <w:sz w:val="21"/>
                <w:szCs w:val="21"/>
              </w:rPr>
              <w:t>电化学气固相催化装置研发及专利撰写等工作，是本项目创新点</w:t>
            </w:r>
            <w:r w:rsidRPr="003C0DA2">
              <w:rPr>
                <w:rFonts w:ascii="Times New Roman"/>
                <w:sz w:val="21"/>
                <w:szCs w:val="21"/>
              </w:rPr>
              <w:t>3</w:t>
            </w:r>
            <w:r w:rsidRPr="003C0DA2">
              <w:rPr>
                <w:rFonts w:ascii="Times New Roman"/>
                <w:sz w:val="21"/>
                <w:szCs w:val="21"/>
              </w:rPr>
              <w:t>的完成</w:t>
            </w:r>
            <w:r w:rsidRPr="003C0DA2">
              <w:rPr>
                <w:rFonts w:ascii="Times New Roman" w:eastAsia="微软雅黑"/>
                <w:sz w:val="21"/>
                <w:szCs w:val="21"/>
              </w:rPr>
              <w:t>⼈</w:t>
            </w:r>
            <w:r w:rsidRPr="003C0DA2">
              <w:rPr>
                <w:rFonts w:ascii="Times New Roman"/>
                <w:sz w:val="21"/>
                <w:szCs w:val="21"/>
              </w:rPr>
              <w:t>之一。</w:t>
            </w:r>
          </w:p>
        </w:tc>
      </w:tr>
    </w:tbl>
    <w:p w14:paraId="52828387" w14:textId="77777777" w:rsidR="00A525DE" w:rsidRPr="003C0DA2" w:rsidRDefault="00A525DE">
      <w:pPr>
        <w:pStyle w:val="a9"/>
        <w:spacing w:line="390" w:lineRule="exact"/>
        <w:ind w:firstLineChars="0" w:firstLine="0"/>
        <w:jc w:val="center"/>
        <w:rPr>
          <w:rFonts w:ascii="Times New Roman"/>
          <w:szCs w:val="24"/>
        </w:rPr>
      </w:pPr>
    </w:p>
    <w:tbl>
      <w:tblPr>
        <w:tblW w:w="88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62"/>
        <w:gridCol w:w="2646"/>
        <w:gridCol w:w="1062"/>
        <w:gridCol w:w="4125"/>
      </w:tblGrid>
      <w:tr w:rsidR="00A525DE" w:rsidRPr="003C0DA2" w14:paraId="5ED092F1" w14:textId="77777777" w:rsidTr="0093388A">
        <w:trPr>
          <w:trHeight w:val="20"/>
          <w:jc w:val="center"/>
        </w:trPr>
        <w:tc>
          <w:tcPr>
            <w:tcW w:w="1062" w:type="dxa"/>
            <w:tcBorders>
              <w:top w:val="single" w:sz="8" w:space="0" w:color="auto"/>
              <w:left w:val="single" w:sz="8" w:space="0" w:color="auto"/>
              <w:bottom w:val="single" w:sz="4" w:space="0" w:color="auto"/>
              <w:right w:val="single" w:sz="4" w:space="0" w:color="auto"/>
            </w:tcBorders>
            <w:vAlign w:val="center"/>
          </w:tcPr>
          <w:p w14:paraId="71334979"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姓</w:t>
            </w:r>
            <w:r w:rsidRPr="003C0DA2">
              <w:rPr>
                <w:rFonts w:ascii="Times New Roman"/>
                <w:sz w:val="21"/>
                <w:szCs w:val="21"/>
              </w:rPr>
              <w:t xml:space="preserve">    </w:t>
            </w:r>
            <w:r w:rsidRPr="003C0DA2">
              <w:rPr>
                <w:rFonts w:ascii="Times New Roman"/>
                <w:sz w:val="21"/>
                <w:szCs w:val="21"/>
              </w:rPr>
              <w:t>名</w:t>
            </w:r>
          </w:p>
        </w:tc>
        <w:tc>
          <w:tcPr>
            <w:tcW w:w="2646" w:type="dxa"/>
            <w:tcBorders>
              <w:top w:val="single" w:sz="8" w:space="0" w:color="auto"/>
              <w:left w:val="single" w:sz="4" w:space="0" w:color="auto"/>
              <w:bottom w:val="single" w:sz="4" w:space="0" w:color="auto"/>
              <w:right w:val="single" w:sz="4" w:space="0" w:color="auto"/>
            </w:tcBorders>
            <w:vAlign w:val="center"/>
          </w:tcPr>
          <w:p w14:paraId="264B7701"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王冰</w:t>
            </w:r>
          </w:p>
        </w:tc>
        <w:tc>
          <w:tcPr>
            <w:tcW w:w="1062" w:type="dxa"/>
            <w:tcBorders>
              <w:top w:val="single" w:sz="8" w:space="0" w:color="auto"/>
              <w:left w:val="single" w:sz="4" w:space="0" w:color="auto"/>
              <w:bottom w:val="single" w:sz="4" w:space="0" w:color="auto"/>
              <w:right w:val="single" w:sz="4" w:space="0" w:color="auto"/>
            </w:tcBorders>
            <w:vAlign w:val="center"/>
          </w:tcPr>
          <w:p w14:paraId="3C4A51C9"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排</w:t>
            </w:r>
            <w:r w:rsidRPr="003C0DA2">
              <w:rPr>
                <w:rFonts w:ascii="Times New Roman"/>
                <w:sz w:val="21"/>
                <w:szCs w:val="21"/>
              </w:rPr>
              <w:t xml:space="preserve">    </w:t>
            </w:r>
            <w:r w:rsidRPr="003C0DA2">
              <w:rPr>
                <w:rFonts w:ascii="Times New Roman"/>
                <w:sz w:val="21"/>
                <w:szCs w:val="21"/>
              </w:rPr>
              <w:t>名</w:t>
            </w:r>
          </w:p>
        </w:tc>
        <w:tc>
          <w:tcPr>
            <w:tcW w:w="4125" w:type="dxa"/>
            <w:tcBorders>
              <w:top w:val="single" w:sz="8" w:space="0" w:color="auto"/>
              <w:left w:val="single" w:sz="4" w:space="0" w:color="auto"/>
              <w:bottom w:val="single" w:sz="4" w:space="0" w:color="auto"/>
              <w:right w:val="single" w:sz="8" w:space="0" w:color="auto"/>
            </w:tcBorders>
            <w:vAlign w:val="center"/>
          </w:tcPr>
          <w:p w14:paraId="0503A5E0"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9</w:t>
            </w:r>
          </w:p>
        </w:tc>
      </w:tr>
      <w:tr w:rsidR="00A525DE" w:rsidRPr="003C0DA2" w14:paraId="73ADCA75" w14:textId="77777777" w:rsidTr="0093388A">
        <w:trPr>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0077CD67"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行政职务</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7A5B1C96"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教师</w:t>
            </w:r>
          </w:p>
        </w:tc>
      </w:tr>
      <w:tr w:rsidR="00A525DE" w:rsidRPr="003C0DA2" w14:paraId="00799F8D"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2C1F65AF"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技术职称</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3D7F2DA1"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副教授</w:t>
            </w:r>
          </w:p>
        </w:tc>
      </w:tr>
      <w:tr w:rsidR="00A525DE" w:rsidRPr="003C0DA2" w14:paraId="1F42AB18"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00CAA42A"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工作单位</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7430D042"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西京学院</w:t>
            </w:r>
          </w:p>
        </w:tc>
      </w:tr>
      <w:tr w:rsidR="00A525DE" w:rsidRPr="003C0DA2" w14:paraId="00DC9492"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2A68C15F"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完成单位</w:t>
            </w:r>
          </w:p>
        </w:tc>
        <w:tc>
          <w:tcPr>
            <w:tcW w:w="7833" w:type="dxa"/>
            <w:gridSpan w:val="3"/>
            <w:tcBorders>
              <w:top w:val="single" w:sz="4" w:space="0" w:color="auto"/>
              <w:left w:val="single" w:sz="4" w:space="0" w:color="auto"/>
              <w:right w:val="single" w:sz="8" w:space="0" w:color="auto"/>
            </w:tcBorders>
            <w:vAlign w:val="center"/>
          </w:tcPr>
          <w:p w14:paraId="1D045E6E"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西京学院</w:t>
            </w:r>
          </w:p>
        </w:tc>
      </w:tr>
      <w:tr w:rsidR="00A525DE" w:rsidRPr="003C0DA2" w14:paraId="3E30537C" w14:textId="77777777" w:rsidTr="0093388A">
        <w:trPr>
          <w:cantSplit/>
          <w:trHeight w:val="20"/>
          <w:jc w:val="center"/>
        </w:trPr>
        <w:tc>
          <w:tcPr>
            <w:tcW w:w="8895" w:type="dxa"/>
            <w:gridSpan w:val="4"/>
            <w:tcBorders>
              <w:top w:val="single" w:sz="4" w:space="0" w:color="auto"/>
              <w:left w:val="single" w:sz="8" w:space="0" w:color="auto"/>
              <w:bottom w:val="single" w:sz="4" w:space="0" w:color="auto"/>
              <w:right w:val="single" w:sz="8" w:space="0" w:color="auto"/>
            </w:tcBorders>
          </w:tcPr>
          <w:p w14:paraId="27B7F3D3"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对本项目技术创造性贡献：</w:t>
            </w:r>
          </w:p>
          <w:p w14:paraId="3B921249"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项目执行人，主要参与低成本通用型过渡金属基异质界面催化剂开发的研究工作，是本项目创新点</w:t>
            </w:r>
            <w:r w:rsidRPr="003C0DA2">
              <w:rPr>
                <w:rFonts w:ascii="Times New Roman"/>
                <w:sz w:val="21"/>
                <w:szCs w:val="21"/>
              </w:rPr>
              <w:t>1</w:t>
            </w:r>
            <w:r w:rsidRPr="003C0DA2">
              <w:rPr>
                <w:rFonts w:ascii="Times New Roman"/>
                <w:sz w:val="21"/>
                <w:szCs w:val="21"/>
              </w:rPr>
              <w:t>的完成</w:t>
            </w:r>
            <w:r w:rsidRPr="003C0DA2">
              <w:rPr>
                <w:rFonts w:ascii="Times New Roman" w:eastAsia="微软雅黑"/>
                <w:sz w:val="21"/>
                <w:szCs w:val="21"/>
              </w:rPr>
              <w:t>⼈</w:t>
            </w:r>
            <w:r w:rsidRPr="003C0DA2">
              <w:rPr>
                <w:rFonts w:ascii="Times New Roman"/>
                <w:sz w:val="21"/>
                <w:szCs w:val="21"/>
              </w:rPr>
              <w:t>之一。</w:t>
            </w:r>
          </w:p>
        </w:tc>
      </w:tr>
    </w:tbl>
    <w:p w14:paraId="7769AE59" w14:textId="77777777" w:rsidR="00A525DE" w:rsidRPr="003C0DA2" w:rsidRDefault="00A525DE">
      <w:pPr>
        <w:pStyle w:val="a9"/>
        <w:spacing w:line="390" w:lineRule="exact"/>
        <w:ind w:firstLineChars="0" w:firstLine="0"/>
        <w:rPr>
          <w:rFonts w:ascii="Times New Roman"/>
          <w:szCs w:val="24"/>
        </w:rPr>
      </w:pPr>
    </w:p>
    <w:tbl>
      <w:tblPr>
        <w:tblW w:w="88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62"/>
        <w:gridCol w:w="2646"/>
        <w:gridCol w:w="1062"/>
        <w:gridCol w:w="4125"/>
      </w:tblGrid>
      <w:tr w:rsidR="00A525DE" w:rsidRPr="003C0DA2" w14:paraId="6021A0BF" w14:textId="77777777" w:rsidTr="0093388A">
        <w:trPr>
          <w:trHeight w:val="20"/>
          <w:jc w:val="center"/>
        </w:trPr>
        <w:tc>
          <w:tcPr>
            <w:tcW w:w="1062" w:type="dxa"/>
            <w:tcBorders>
              <w:top w:val="single" w:sz="8" w:space="0" w:color="auto"/>
              <w:left w:val="single" w:sz="8" w:space="0" w:color="auto"/>
              <w:bottom w:val="single" w:sz="4" w:space="0" w:color="auto"/>
              <w:right w:val="single" w:sz="4" w:space="0" w:color="auto"/>
            </w:tcBorders>
            <w:vAlign w:val="center"/>
          </w:tcPr>
          <w:p w14:paraId="297811C7"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姓</w:t>
            </w:r>
            <w:r w:rsidRPr="003C0DA2">
              <w:rPr>
                <w:rFonts w:ascii="Times New Roman"/>
                <w:sz w:val="21"/>
                <w:szCs w:val="21"/>
              </w:rPr>
              <w:t xml:space="preserve">    </w:t>
            </w:r>
            <w:r w:rsidRPr="003C0DA2">
              <w:rPr>
                <w:rFonts w:ascii="Times New Roman"/>
                <w:sz w:val="21"/>
                <w:szCs w:val="21"/>
              </w:rPr>
              <w:t>名</w:t>
            </w:r>
          </w:p>
        </w:tc>
        <w:tc>
          <w:tcPr>
            <w:tcW w:w="2646" w:type="dxa"/>
            <w:tcBorders>
              <w:top w:val="single" w:sz="8" w:space="0" w:color="auto"/>
              <w:left w:val="single" w:sz="4" w:space="0" w:color="auto"/>
              <w:bottom w:val="single" w:sz="4" w:space="0" w:color="auto"/>
              <w:right w:val="single" w:sz="4" w:space="0" w:color="auto"/>
            </w:tcBorders>
            <w:vAlign w:val="center"/>
          </w:tcPr>
          <w:p w14:paraId="4B826DF1"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孙小琴</w:t>
            </w:r>
          </w:p>
        </w:tc>
        <w:tc>
          <w:tcPr>
            <w:tcW w:w="1062" w:type="dxa"/>
            <w:tcBorders>
              <w:top w:val="single" w:sz="8" w:space="0" w:color="auto"/>
              <w:left w:val="single" w:sz="4" w:space="0" w:color="auto"/>
              <w:bottom w:val="single" w:sz="4" w:space="0" w:color="auto"/>
              <w:right w:val="single" w:sz="4" w:space="0" w:color="auto"/>
            </w:tcBorders>
            <w:vAlign w:val="center"/>
          </w:tcPr>
          <w:p w14:paraId="1D5D3A48"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排</w:t>
            </w:r>
            <w:r w:rsidRPr="003C0DA2">
              <w:rPr>
                <w:rFonts w:ascii="Times New Roman"/>
                <w:sz w:val="21"/>
                <w:szCs w:val="21"/>
              </w:rPr>
              <w:t xml:space="preserve">    </w:t>
            </w:r>
            <w:r w:rsidRPr="003C0DA2">
              <w:rPr>
                <w:rFonts w:ascii="Times New Roman"/>
                <w:sz w:val="21"/>
                <w:szCs w:val="21"/>
              </w:rPr>
              <w:t>名</w:t>
            </w:r>
          </w:p>
        </w:tc>
        <w:tc>
          <w:tcPr>
            <w:tcW w:w="4125" w:type="dxa"/>
            <w:tcBorders>
              <w:top w:val="single" w:sz="8" w:space="0" w:color="auto"/>
              <w:left w:val="single" w:sz="4" w:space="0" w:color="auto"/>
              <w:bottom w:val="single" w:sz="4" w:space="0" w:color="auto"/>
              <w:right w:val="single" w:sz="8" w:space="0" w:color="auto"/>
            </w:tcBorders>
            <w:vAlign w:val="center"/>
          </w:tcPr>
          <w:p w14:paraId="63F16FA8"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10</w:t>
            </w:r>
          </w:p>
        </w:tc>
      </w:tr>
      <w:tr w:rsidR="00A525DE" w:rsidRPr="003C0DA2" w14:paraId="69928941" w14:textId="77777777" w:rsidTr="0093388A">
        <w:trPr>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21C7EBBB"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行政职务</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24ADAACC"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教师</w:t>
            </w:r>
          </w:p>
        </w:tc>
      </w:tr>
      <w:tr w:rsidR="00A525DE" w:rsidRPr="003C0DA2" w14:paraId="6E1C8719"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74F03235"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技术职称</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392F726F"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副教授</w:t>
            </w:r>
          </w:p>
        </w:tc>
      </w:tr>
      <w:tr w:rsidR="00A525DE" w:rsidRPr="003C0DA2" w14:paraId="7EC7F4C9"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691687A8"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工作单位</w:t>
            </w:r>
          </w:p>
        </w:tc>
        <w:tc>
          <w:tcPr>
            <w:tcW w:w="7833" w:type="dxa"/>
            <w:gridSpan w:val="3"/>
            <w:tcBorders>
              <w:top w:val="single" w:sz="4" w:space="0" w:color="auto"/>
              <w:left w:val="single" w:sz="4" w:space="0" w:color="auto"/>
              <w:bottom w:val="single" w:sz="4" w:space="0" w:color="auto"/>
              <w:right w:val="single" w:sz="8" w:space="0" w:color="auto"/>
            </w:tcBorders>
            <w:vAlign w:val="center"/>
          </w:tcPr>
          <w:p w14:paraId="54BAA914"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西安建筑科技大学</w:t>
            </w:r>
          </w:p>
        </w:tc>
      </w:tr>
      <w:tr w:rsidR="00A525DE" w:rsidRPr="003C0DA2" w14:paraId="3BFD07B2" w14:textId="77777777" w:rsidTr="0093388A">
        <w:trPr>
          <w:cantSplit/>
          <w:trHeight w:val="20"/>
          <w:jc w:val="center"/>
        </w:trPr>
        <w:tc>
          <w:tcPr>
            <w:tcW w:w="1062" w:type="dxa"/>
            <w:tcBorders>
              <w:top w:val="single" w:sz="4" w:space="0" w:color="auto"/>
              <w:left w:val="single" w:sz="8" w:space="0" w:color="auto"/>
              <w:bottom w:val="single" w:sz="4" w:space="0" w:color="auto"/>
              <w:right w:val="single" w:sz="4" w:space="0" w:color="auto"/>
            </w:tcBorders>
            <w:vAlign w:val="center"/>
          </w:tcPr>
          <w:p w14:paraId="16F21A48"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完成单位</w:t>
            </w:r>
          </w:p>
        </w:tc>
        <w:tc>
          <w:tcPr>
            <w:tcW w:w="7833" w:type="dxa"/>
            <w:gridSpan w:val="3"/>
            <w:tcBorders>
              <w:top w:val="single" w:sz="4" w:space="0" w:color="auto"/>
              <w:left w:val="single" w:sz="4" w:space="0" w:color="auto"/>
              <w:right w:val="single" w:sz="8" w:space="0" w:color="auto"/>
            </w:tcBorders>
            <w:vAlign w:val="center"/>
          </w:tcPr>
          <w:p w14:paraId="0E2D28D5" w14:textId="77777777" w:rsidR="00A525DE" w:rsidRPr="003C0DA2" w:rsidRDefault="00000000">
            <w:pPr>
              <w:pStyle w:val="a9"/>
              <w:spacing w:line="390" w:lineRule="exact"/>
              <w:ind w:firstLineChars="0" w:firstLine="0"/>
              <w:jc w:val="center"/>
              <w:rPr>
                <w:rFonts w:ascii="Times New Roman"/>
                <w:sz w:val="21"/>
                <w:szCs w:val="21"/>
              </w:rPr>
            </w:pPr>
            <w:r w:rsidRPr="003C0DA2">
              <w:rPr>
                <w:rFonts w:ascii="Times New Roman"/>
                <w:sz w:val="21"/>
                <w:szCs w:val="21"/>
              </w:rPr>
              <w:t>西安建筑科技大学</w:t>
            </w:r>
          </w:p>
        </w:tc>
      </w:tr>
      <w:tr w:rsidR="00A525DE" w:rsidRPr="003C0DA2" w14:paraId="4D36A9EF" w14:textId="77777777" w:rsidTr="0093388A">
        <w:trPr>
          <w:cantSplit/>
          <w:trHeight w:val="20"/>
          <w:jc w:val="center"/>
        </w:trPr>
        <w:tc>
          <w:tcPr>
            <w:tcW w:w="8895" w:type="dxa"/>
            <w:gridSpan w:val="4"/>
            <w:tcBorders>
              <w:top w:val="single" w:sz="4" w:space="0" w:color="auto"/>
              <w:left w:val="single" w:sz="8" w:space="0" w:color="auto"/>
              <w:bottom w:val="single" w:sz="4" w:space="0" w:color="auto"/>
              <w:right w:val="single" w:sz="8" w:space="0" w:color="auto"/>
            </w:tcBorders>
          </w:tcPr>
          <w:p w14:paraId="0353A620"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对本项目技术创造性贡献：</w:t>
            </w:r>
          </w:p>
          <w:p w14:paraId="6C3F431E"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项目执行人，主要参与电化学增强的均相</w:t>
            </w:r>
            <w:r w:rsidRPr="003C0DA2">
              <w:rPr>
                <w:rFonts w:ascii="Times New Roman"/>
                <w:sz w:val="21"/>
                <w:szCs w:val="21"/>
              </w:rPr>
              <w:t>/</w:t>
            </w:r>
            <w:r w:rsidRPr="003C0DA2">
              <w:rPr>
                <w:rFonts w:ascii="Times New Roman"/>
                <w:sz w:val="21"/>
                <w:szCs w:val="21"/>
              </w:rPr>
              <w:t>非均相协同的水体有机污染物催化降解技术的研究工作，是本项目创新点</w:t>
            </w:r>
            <w:r w:rsidRPr="003C0DA2">
              <w:rPr>
                <w:rFonts w:ascii="Times New Roman"/>
                <w:sz w:val="21"/>
                <w:szCs w:val="21"/>
              </w:rPr>
              <w:t>2</w:t>
            </w:r>
            <w:r w:rsidRPr="003C0DA2">
              <w:rPr>
                <w:rFonts w:ascii="Times New Roman"/>
                <w:sz w:val="21"/>
                <w:szCs w:val="21"/>
              </w:rPr>
              <w:t>的完成</w:t>
            </w:r>
            <w:r w:rsidRPr="003C0DA2">
              <w:rPr>
                <w:rFonts w:ascii="Times New Roman" w:eastAsia="微软雅黑"/>
                <w:sz w:val="21"/>
                <w:szCs w:val="21"/>
              </w:rPr>
              <w:t>⼈</w:t>
            </w:r>
            <w:r w:rsidRPr="003C0DA2">
              <w:rPr>
                <w:rFonts w:ascii="Times New Roman"/>
                <w:sz w:val="21"/>
                <w:szCs w:val="21"/>
              </w:rPr>
              <w:t>之一。</w:t>
            </w:r>
          </w:p>
        </w:tc>
      </w:tr>
    </w:tbl>
    <w:p w14:paraId="3ECDA7EB" w14:textId="77777777" w:rsidR="0093388A" w:rsidRDefault="0093388A">
      <w:pPr>
        <w:pStyle w:val="a9"/>
        <w:spacing w:beforeLines="50" w:before="120" w:line="312" w:lineRule="auto"/>
        <w:ind w:firstLineChars="0" w:firstLine="0"/>
        <w:rPr>
          <w:rFonts w:ascii="Times New Roman"/>
          <w:b/>
          <w:szCs w:val="24"/>
        </w:rPr>
      </w:pPr>
    </w:p>
    <w:p w14:paraId="5A55BAFA" w14:textId="77777777" w:rsidR="0093388A" w:rsidRDefault="0093388A">
      <w:pPr>
        <w:pStyle w:val="a9"/>
        <w:spacing w:beforeLines="50" w:before="120" w:line="312" w:lineRule="auto"/>
        <w:ind w:firstLineChars="0" w:firstLine="0"/>
        <w:rPr>
          <w:rFonts w:ascii="Times New Roman"/>
          <w:b/>
          <w:szCs w:val="24"/>
        </w:rPr>
      </w:pPr>
    </w:p>
    <w:p w14:paraId="76100F79" w14:textId="77777777" w:rsidR="0093388A" w:rsidRDefault="0093388A">
      <w:pPr>
        <w:pStyle w:val="a9"/>
        <w:spacing w:beforeLines="50" w:before="120" w:line="312" w:lineRule="auto"/>
        <w:ind w:firstLineChars="0" w:firstLine="0"/>
        <w:rPr>
          <w:rFonts w:ascii="Times New Roman"/>
          <w:b/>
          <w:szCs w:val="24"/>
        </w:rPr>
      </w:pPr>
    </w:p>
    <w:p w14:paraId="08A842DD" w14:textId="25F2FE3C" w:rsidR="00A525DE" w:rsidRPr="003C0DA2" w:rsidRDefault="00000000">
      <w:pPr>
        <w:pStyle w:val="a9"/>
        <w:spacing w:beforeLines="50" w:before="120" w:line="312" w:lineRule="auto"/>
        <w:ind w:firstLineChars="0" w:firstLine="0"/>
        <w:rPr>
          <w:rFonts w:ascii="Times New Roman"/>
          <w:b/>
          <w:szCs w:val="24"/>
        </w:rPr>
      </w:pPr>
      <w:r w:rsidRPr="003C0DA2">
        <w:rPr>
          <w:rFonts w:ascii="Times New Roman"/>
          <w:b/>
          <w:szCs w:val="24"/>
        </w:rPr>
        <w:lastRenderedPageBreak/>
        <w:t>八、主要完成单位情况表</w:t>
      </w: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11"/>
        <w:gridCol w:w="7700"/>
      </w:tblGrid>
      <w:tr w:rsidR="00A525DE" w:rsidRPr="003C0DA2" w14:paraId="2685A5E0" w14:textId="77777777" w:rsidTr="0093388A">
        <w:trPr>
          <w:cantSplit/>
          <w:trHeight w:val="20"/>
          <w:jc w:val="center"/>
        </w:trPr>
        <w:tc>
          <w:tcPr>
            <w:tcW w:w="1511" w:type="dxa"/>
            <w:vAlign w:val="center"/>
          </w:tcPr>
          <w:p w14:paraId="094EF92A" w14:textId="77777777" w:rsidR="00A525DE" w:rsidRPr="003C0DA2" w:rsidRDefault="00000000">
            <w:pPr>
              <w:spacing w:line="280" w:lineRule="exact"/>
              <w:jc w:val="center"/>
              <w:rPr>
                <w:szCs w:val="21"/>
              </w:rPr>
            </w:pPr>
            <w:r w:rsidRPr="003C0DA2">
              <w:rPr>
                <w:szCs w:val="21"/>
              </w:rPr>
              <w:t>单位名称</w:t>
            </w:r>
          </w:p>
        </w:tc>
        <w:tc>
          <w:tcPr>
            <w:tcW w:w="7700" w:type="dxa"/>
            <w:vAlign w:val="center"/>
          </w:tcPr>
          <w:p w14:paraId="35B97336" w14:textId="77777777" w:rsidR="00A525DE" w:rsidRPr="003C0DA2" w:rsidRDefault="00000000">
            <w:pPr>
              <w:spacing w:line="360" w:lineRule="exact"/>
              <w:jc w:val="center"/>
              <w:rPr>
                <w:szCs w:val="21"/>
              </w:rPr>
            </w:pPr>
            <w:r w:rsidRPr="003C0DA2">
              <w:rPr>
                <w:szCs w:val="21"/>
              </w:rPr>
              <w:t>西安建筑科技大学</w:t>
            </w:r>
          </w:p>
        </w:tc>
      </w:tr>
      <w:tr w:rsidR="00A525DE" w:rsidRPr="003C0DA2" w14:paraId="0DC5BC72" w14:textId="77777777" w:rsidTr="0093388A">
        <w:trPr>
          <w:cantSplit/>
          <w:trHeight w:val="20"/>
          <w:jc w:val="center"/>
        </w:trPr>
        <w:tc>
          <w:tcPr>
            <w:tcW w:w="9211" w:type="dxa"/>
            <w:gridSpan w:val="2"/>
          </w:tcPr>
          <w:p w14:paraId="7039523F" w14:textId="77777777" w:rsidR="00A525DE" w:rsidRPr="003C0DA2" w:rsidRDefault="00000000">
            <w:pPr>
              <w:spacing w:line="360" w:lineRule="exact"/>
              <w:rPr>
                <w:szCs w:val="21"/>
              </w:rPr>
            </w:pPr>
            <w:r w:rsidRPr="003C0DA2">
              <w:rPr>
                <w:szCs w:val="21"/>
              </w:rPr>
              <w:t>对本项目科技创新和应用推广情况的贡献：</w:t>
            </w:r>
          </w:p>
          <w:p w14:paraId="6CBC4591"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作为本项目的依托单位，西安建筑科技大学负责本项目总体研究方案制定、研究内容分析、技术路线确定等，为本项目的顺利完成并取得优异成绩做出了重要贡献。学校为项目开展提供了科研平台、先进的仪器设备、良好的实验场地以及图书、数据库资源等。此外，在项目立项、项目管理、组织协调、实施过程中给予了组织与指导，为项目实施配备了优秀的科研人才，提供了完善的运行和管理机制，保障了项目的顺利开展和完成。</w:t>
            </w:r>
          </w:p>
        </w:tc>
      </w:tr>
    </w:tbl>
    <w:p w14:paraId="75DB2320" w14:textId="77777777" w:rsidR="00A525DE" w:rsidRPr="003C0DA2" w:rsidRDefault="00A525DE">
      <w:pPr>
        <w:pStyle w:val="a9"/>
        <w:spacing w:line="390" w:lineRule="exact"/>
        <w:ind w:firstLineChars="0" w:firstLine="0"/>
        <w:jc w:val="center"/>
        <w:rPr>
          <w:rFonts w:ascii="Times New Roman"/>
          <w:b/>
          <w:szCs w:val="24"/>
        </w:rPr>
      </w:pP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11"/>
        <w:gridCol w:w="7700"/>
      </w:tblGrid>
      <w:tr w:rsidR="00A525DE" w:rsidRPr="003C0DA2" w14:paraId="26564AA8" w14:textId="77777777" w:rsidTr="0093388A">
        <w:trPr>
          <w:cantSplit/>
          <w:trHeight w:val="20"/>
          <w:jc w:val="center"/>
        </w:trPr>
        <w:tc>
          <w:tcPr>
            <w:tcW w:w="1511" w:type="dxa"/>
            <w:vAlign w:val="center"/>
          </w:tcPr>
          <w:p w14:paraId="72DF67ED" w14:textId="77777777" w:rsidR="00A525DE" w:rsidRPr="003C0DA2" w:rsidRDefault="00000000">
            <w:pPr>
              <w:spacing w:line="280" w:lineRule="exact"/>
              <w:jc w:val="center"/>
              <w:rPr>
                <w:szCs w:val="21"/>
              </w:rPr>
            </w:pPr>
            <w:r w:rsidRPr="003C0DA2">
              <w:rPr>
                <w:szCs w:val="21"/>
              </w:rPr>
              <w:t>单位名称</w:t>
            </w:r>
          </w:p>
        </w:tc>
        <w:tc>
          <w:tcPr>
            <w:tcW w:w="7700" w:type="dxa"/>
            <w:vAlign w:val="center"/>
          </w:tcPr>
          <w:p w14:paraId="7FA2DF1D" w14:textId="77777777" w:rsidR="00A525DE" w:rsidRPr="003C0DA2" w:rsidRDefault="00000000">
            <w:pPr>
              <w:spacing w:line="360" w:lineRule="exact"/>
              <w:jc w:val="center"/>
              <w:rPr>
                <w:szCs w:val="21"/>
              </w:rPr>
            </w:pPr>
            <w:r w:rsidRPr="003C0DA2">
              <w:rPr>
                <w:szCs w:val="21"/>
              </w:rPr>
              <w:t>陕西煤业化工技术研究院有限责任公司</w:t>
            </w:r>
          </w:p>
        </w:tc>
      </w:tr>
      <w:tr w:rsidR="00A525DE" w:rsidRPr="003C0DA2" w14:paraId="29B0EFAE" w14:textId="77777777" w:rsidTr="0093388A">
        <w:trPr>
          <w:cantSplit/>
          <w:trHeight w:val="20"/>
          <w:jc w:val="center"/>
        </w:trPr>
        <w:tc>
          <w:tcPr>
            <w:tcW w:w="9211" w:type="dxa"/>
            <w:gridSpan w:val="2"/>
          </w:tcPr>
          <w:p w14:paraId="577AD0E4"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对本项目科技创新和应用推广情况的贡献：</w:t>
            </w:r>
          </w:p>
          <w:p w14:paraId="55EABF12"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陕西煤业化工技术研究院有限责任公司作为重要完成单位之一，为本项目的催化剂制备、水体污染物检测</w:t>
            </w:r>
            <w:r w:rsidRPr="003C0DA2">
              <w:rPr>
                <w:rFonts w:ascii="Times New Roman"/>
                <w:sz w:val="21"/>
                <w:szCs w:val="21"/>
              </w:rPr>
              <w:t>/</w:t>
            </w:r>
            <w:r w:rsidRPr="003C0DA2">
              <w:rPr>
                <w:rFonts w:ascii="Times New Roman"/>
                <w:sz w:val="21"/>
                <w:szCs w:val="21"/>
              </w:rPr>
              <w:t>降解、</w:t>
            </w:r>
            <w:r w:rsidRPr="003C0DA2">
              <w:rPr>
                <w:rFonts w:ascii="Times New Roman"/>
                <w:sz w:val="21"/>
                <w:szCs w:val="21"/>
              </w:rPr>
              <w:t>VOCs</w:t>
            </w:r>
            <w:r w:rsidRPr="003C0DA2">
              <w:rPr>
                <w:rFonts w:ascii="Times New Roman"/>
                <w:sz w:val="21"/>
                <w:szCs w:val="21"/>
              </w:rPr>
              <w:t>治理等技术创新提供了科研</w:t>
            </w:r>
            <w:r w:rsidRPr="003C0DA2">
              <w:rPr>
                <w:rFonts w:ascii="Times New Roman"/>
                <w:sz w:val="21"/>
                <w:szCs w:val="21"/>
              </w:rPr>
              <w:t>/</w:t>
            </w:r>
            <w:r w:rsidRPr="003C0DA2">
              <w:rPr>
                <w:rFonts w:ascii="Times New Roman"/>
                <w:sz w:val="21"/>
                <w:szCs w:val="21"/>
              </w:rPr>
              <w:t>应用平台、先进的仪器设备和中试验证场地。此外，科研人员覆盖煤炭、化工、新能源、材料、环境等领域，具备</w:t>
            </w:r>
            <w:r w:rsidRPr="003C0DA2">
              <w:rPr>
                <w:rFonts w:ascii="Times New Roman"/>
                <w:sz w:val="21"/>
                <w:szCs w:val="21"/>
              </w:rPr>
              <w:t>“</w:t>
            </w:r>
            <w:r w:rsidRPr="003C0DA2">
              <w:rPr>
                <w:rFonts w:ascii="Times New Roman"/>
                <w:sz w:val="21"/>
                <w:szCs w:val="21"/>
              </w:rPr>
              <w:t>基础研究</w:t>
            </w:r>
            <w:r w:rsidRPr="003C0DA2">
              <w:rPr>
                <w:rFonts w:ascii="Times New Roman"/>
                <w:sz w:val="21"/>
                <w:szCs w:val="21"/>
              </w:rPr>
              <w:t>-</w:t>
            </w:r>
            <w:r w:rsidRPr="003C0DA2">
              <w:rPr>
                <w:rFonts w:ascii="Times New Roman"/>
                <w:sz w:val="21"/>
                <w:szCs w:val="21"/>
              </w:rPr>
              <w:t>中试</w:t>
            </w:r>
            <w:r w:rsidRPr="003C0DA2">
              <w:rPr>
                <w:rFonts w:ascii="Times New Roman"/>
                <w:sz w:val="21"/>
                <w:szCs w:val="21"/>
              </w:rPr>
              <w:t>-</w:t>
            </w:r>
            <w:r w:rsidRPr="003C0DA2">
              <w:rPr>
                <w:rFonts w:ascii="Times New Roman"/>
                <w:sz w:val="21"/>
                <w:szCs w:val="21"/>
              </w:rPr>
              <w:t>产业化</w:t>
            </w:r>
            <w:r w:rsidRPr="003C0DA2">
              <w:rPr>
                <w:rFonts w:ascii="Times New Roman"/>
                <w:sz w:val="21"/>
                <w:szCs w:val="21"/>
              </w:rPr>
              <w:t>”</w:t>
            </w:r>
            <w:r w:rsidRPr="003C0DA2">
              <w:rPr>
                <w:rFonts w:ascii="Times New Roman"/>
                <w:sz w:val="21"/>
                <w:szCs w:val="21"/>
              </w:rPr>
              <w:t>全链条创新能力，为本项目的技术创新和应用验证提供了重要的人员支撑作用。</w:t>
            </w:r>
          </w:p>
        </w:tc>
      </w:tr>
    </w:tbl>
    <w:p w14:paraId="03E7AD66" w14:textId="77777777" w:rsidR="00A525DE" w:rsidRPr="003C0DA2" w:rsidRDefault="00A525DE">
      <w:pPr>
        <w:widowControl/>
        <w:jc w:val="center"/>
        <w:outlineLvl w:val="1"/>
        <w:rPr>
          <w:b/>
          <w:sz w:val="24"/>
          <w:szCs w:val="24"/>
        </w:rPr>
      </w:pP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11"/>
        <w:gridCol w:w="7700"/>
      </w:tblGrid>
      <w:tr w:rsidR="00A525DE" w:rsidRPr="003C0DA2" w14:paraId="1747E68D" w14:textId="77777777" w:rsidTr="0093388A">
        <w:trPr>
          <w:cantSplit/>
          <w:trHeight w:val="20"/>
          <w:jc w:val="center"/>
        </w:trPr>
        <w:tc>
          <w:tcPr>
            <w:tcW w:w="1511" w:type="dxa"/>
            <w:vAlign w:val="center"/>
          </w:tcPr>
          <w:p w14:paraId="0F3D88F9" w14:textId="77777777" w:rsidR="00A525DE" w:rsidRPr="003C0DA2" w:rsidRDefault="00000000">
            <w:pPr>
              <w:spacing w:line="280" w:lineRule="exact"/>
              <w:jc w:val="center"/>
              <w:rPr>
                <w:szCs w:val="21"/>
              </w:rPr>
            </w:pPr>
            <w:r w:rsidRPr="003C0DA2">
              <w:rPr>
                <w:szCs w:val="21"/>
              </w:rPr>
              <w:t>单位名称</w:t>
            </w:r>
          </w:p>
        </w:tc>
        <w:tc>
          <w:tcPr>
            <w:tcW w:w="7700" w:type="dxa"/>
            <w:vAlign w:val="center"/>
          </w:tcPr>
          <w:p w14:paraId="44FD4CA2" w14:textId="77777777" w:rsidR="00A525DE" w:rsidRPr="003C0DA2" w:rsidRDefault="00000000">
            <w:pPr>
              <w:spacing w:line="360" w:lineRule="exact"/>
              <w:jc w:val="center"/>
              <w:rPr>
                <w:szCs w:val="21"/>
              </w:rPr>
            </w:pPr>
            <w:r w:rsidRPr="003C0DA2">
              <w:rPr>
                <w:szCs w:val="21"/>
              </w:rPr>
              <w:t>西京学院</w:t>
            </w:r>
          </w:p>
        </w:tc>
      </w:tr>
      <w:tr w:rsidR="00A525DE" w:rsidRPr="003C0DA2" w14:paraId="0C300B0D" w14:textId="77777777" w:rsidTr="0093388A">
        <w:trPr>
          <w:cantSplit/>
          <w:trHeight w:val="20"/>
          <w:jc w:val="center"/>
        </w:trPr>
        <w:tc>
          <w:tcPr>
            <w:tcW w:w="9211" w:type="dxa"/>
            <w:gridSpan w:val="2"/>
          </w:tcPr>
          <w:p w14:paraId="50F49A17"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对本项目科技创新和应用推广情况的贡献：</w:t>
            </w:r>
          </w:p>
          <w:p w14:paraId="5E77CE01"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西京学院与西安建筑科技大学合作，系统探究了低成本通用型过渡金属基异质界面催化剂电子结构调控与界面活性位增强机制，并协助积极推动相关催化剂的工业量产和工程应用。</w:t>
            </w:r>
          </w:p>
        </w:tc>
      </w:tr>
    </w:tbl>
    <w:p w14:paraId="72AE982F" w14:textId="77777777" w:rsidR="00A525DE" w:rsidRPr="003C0DA2" w:rsidRDefault="00A525DE">
      <w:pPr>
        <w:widowControl/>
        <w:jc w:val="center"/>
        <w:outlineLvl w:val="1"/>
        <w:rPr>
          <w:b/>
          <w:sz w:val="24"/>
          <w:szCs w:val="24"/>
        </w:rPr>
      </w:pP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11"/>
        <w:gridCol w:w="7700"/>
      </w:tblGrid>
      <w:tr w:rsidR="00A525DE" w:rsidRPr="003C0DA2" w14:paraId="37095096" w14:textId="77777777" w:rsidTr="0093388A">
        <w:trPr>
          <w:cantSplit/>
          <w:trHeight w:val="20"/>
          <w:jc w:val="center"/>
        </w:trPr>
        <w:tc>
          <w:tcPr>
            <w:tcW w:w="1511" w:type="dxa"/>
            <w:vAlign w:val="center"/>
          </w:tcPr>
          <w:p w14:paraId="3CC53D91" w14:textId="77777777" w:rsidR="00A525DE" w:rsidRPr="003C0DA2" w:rsidRDefault="00000000">
            <w:pPr>
              <w:spacing w:line="280" w:lineRule="exact"/>
              <w:jc w:val="center"/>
              <w:rPr>
                <w:szCs w:val="21"/>
              </w:rPr>
            </w:pPr>
            <w:r w:rsidRPr="003C0DA2">
              <w:rPr>
                <w:szCs w:val="21"/>
              </w:rPr>
              <w:t>单位名称</w:t>
            </w:r>
          </w:p>
        </w:tc>
        <w:tc>
          <w:tcPr>
            <w:tcW w:w="7700" w:type="dxa"/>
            <w:vAlign w:val="center"/>
          </w:tcPr>
          <w:p w14:paraId="1CF8A224" w14:textId="77777777" w:rsidR="00A525DE" w:rsidRPr="003C0DA2" w:rsidRDefault="00000000">
            <w:pPr>
              <w:spacing w:line="360" w:lineRule="exact"/>
              <w:jc w:val="center"/>
              <w:rPr>
                <w:szCs w:val="21"/>
              </w:rPr>
            </w:pPr>
            <w:r w:rsidRPr="003C0DA2">
              <w:rPr>
                <w:szCs w:val="21"/>
              </w:rPr>
              <w:t>陕西煤业新型能源科技股份有限公司</w:t>
            </w:r>
          </w:p>
        </w:tc>
      </w:tr>
      <w:tr w:rsidR="00A525DE" w:rsidRPr="003C0DA2" w14:paraId="5CE74E82" w14:textId="77777777" w:rsidTr="0093388A">
        <w:trPr>
          <w:cantSplit/>
          <w:trHeight w:val="20"/>
          <w:jc w:val="center"/>
        </w:trPr>
        <w:tc>
          <w:tcPr>
            <w:tcW w:w="9211" w:type="dxa"/>
            <w:gridSpan w:val="2"/>
          </w:tcPr>
          <w:p w14:paraId="384CD86E"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对本项目科技创新和应用推广情况的贡献：</w:t>
            </w:r>
          </w:p>
          <w:p w14:paraId="0CAAC612"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陕西煤业新型能源科技股份有限公司与西安建筑科技大学围绕废水有机物处理开展合作研究，共同开发电化学增强的均相</w:t>
            </w:r>
            <w:r w:rsidRPr="003C0DA2">
              <w:rPr>
                <w:rFonts w:ascii="Times New Roman"/>
                <w:sz w:val="21"/>
                <w:szCs w:val="21"/>
              </w:rPr>
              <w:t>/</w:t>
            </w:r>
            <w:r w:rsidRPr="003C0DA2">
              <w:rPr>
                <w:rFonts w:ascii="Times New Roman"/>
                <w:sz w:val="21"/>
                <w:szCs w:val="21"/>
              </w:rPr>
              <w:t>非均相协同的水体有机污染物催化降解技术并开展工程应用。</w:t>
            </w:r>
          </w:p>
        </w:tc>
      </w:tr>
    </w:tbl>
    <w:p w14:paraId="451AAB25" w14:textId="77777777" w:rsidR="00A525DE" w:rsidRPr="003C0DA2" w:rsidRDefault="00A525DE">
      <w:pPr>
        <w:widowControl/>
        <w:jc w:val="center"/>
        <w:outlineLvl w:val="1"/>
        <w:rPr>
          <w:b/>
          <w:sz w:val="24"/>
          <w:szCs w:val="24"/>
        </w:rPr>
      </w:pP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11"/>
        <w:gridCol w:w="7700"/>
      </w:tblGrid>
      <w:tr w:rsidR="00A525DE" w:rsidRPr="003C0DA2" w14:paraId="111ABF96" w14:textId="77777777" w:rsidTr="0093388A">
        <w:trPr>
          <w:cantSplit/>
          <w:trHeight w:val="20"/>
          <w:jc w:val="center"/>
        </w:trPr>
        <w:tc>
          <w:tcPr>
            <w:tcW w:w="1511" w:type="dxa"/>
            <w:vAlign w:val="center"/>
          </w:tcPr>
          <w:p w14:paraId="56130BDD" w14:textId="77777777" w:rsidR="00A525DE" w:rsidRPr="003C0DA2" w:rsidRDefault="00000000">
            <w:pPr>
              <w:spacing w:line="280" w:lineRule="exact"/>
              <w:jc w:val="center"/>
              <w:rPr>
                <w:szCs w:val="21"/>
              </w:rPr>
            </w:pPr>
            <w:r w:rsidRPr="003C0DA2">
              <w:rPr>
                <w:szCs w:val="21"/>
              </w:rPr>
              <w:t>单位名称</w:t>
            </w:r>
          </w:p>
        </w:tc>
        <w:tc>
          <w:tcPr>
            <w:tcW w:w="7700" w:type="dxa"/>
            <w:vAlign w:val="center"/>
          </w:tcPr>
          <w:p w14:paraId="7DE727A4" w14:textId="77777777" w:rsidR="00A525DE" w:rsidRPr="003C0DA2" w:rsidRDefault="00000000">
            <w:pPr>
              <w:spacing w:line="360" w:lineRule="exact"/>
              <w:jc w:val="center"/>
              <w:rPr>
                <w:szCs w:val="21"/>
              </w:rPr>
            </w:pPr>
            <w:r w:rsidRPr="003C0DA2">
              <w:rPr>
                <w:szCs w:val="21"/>
              </w:rPr>
              <w:t>渭南陕煤启辰科技有限公司</w:t>
            </w:r>
          </w:p>
        </w:tc>
      </w:tr>
      <w:tr w:rsidR="00A525DE" w:rsidRPr="003C0DA2" w14:paraId="1EA920F0" w14:textId="77777777" w:rsidTr="0093388A">
        <w:trPr>
          <w:cantSplit/>
          <w:trHeight w:val="20"/>
          <w:jc w:val="center"/>
        </w:trPr>
        <w:tc>
          <w:tcPr>
            <w:tcW w:w="9211" w:type="dxa"/>
            <w:gridSpan w:val="2"/>
          </w:tcPr>
          <w:p w14:paraId="25B71A7A"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对本项目科技创新和应用推广情况的贡献：</w:t>
            </w:r>
          </w:p>
          <w:p w14:paraId="2C8DD4F5"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渭南陕煤启辰科技有限公司与西安建筑科技大学针对复杂难降解有机污染物，围绕通用型过渡金属基异质界面催化材料及工艺开展研究，为本项目实现产业化应用做出了重要贡献。</w:t>
            </w:r>
          </w:p>
        </w:tc>
      </w:tr>
    </w:tbl>
    <w:p w14:paraId="791C29AE" w14:textId="77777777" w:rsidR="00A525DE" w:rsidRPr="003C0DA2" w:rsidRDefault="00A525DE">
      <w:pPr>
        <w:widowControl/>
        <w:jc w:val="center"/>
        <w:outlineLvl w:val="1"/>
        <w:rPr>
          <w:b/>
          <w:sz w:val="24"/>
          <w:szCs w:val="24"/>
        </w:rPr>
      </w:pP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11"/>
        <w:gridCol w:w="7700"/>
      </w:tblGrid>
      <w:tr w:rsidR="00A525DE" w:rsidRPr="003C0DA2" w14:paraId="0A112AA9" w14:textId="77777777" w:rsidTr="0093388A">
        <w:trPr>
          <w:cantSplit/>
          <w:trHeight w:val="20"/>
          <w:jc w:val="center"/>
        </w:trPr>
        <w:tc>
          <w:tcPr>
            <w:tcW w:w="1511" w:type="dxa"/>
            <w:vAlign w:val="center"/>
          </w:tcPr>
          <w:p w14:paraId="197E1DCE" w14:textId="77777777" w:rsidR="00A525DE" w:rsidRPr="003C0DA2" w:rsidRDefault="00000000">
            <w:pPr>
              <w:spacing w:line="280" w:lineRule="exact"/>
              <w:jc w:val="center"/>
              <w:rPr>
                <w:szCs w:val="21"/>
              </w:rPr>
            </w:pPr>
            <w:r w:rsidRPr="003C0DA2">
              <w:rPr>
                <w:szCs w:val="21"/>
              </w:rPr>
              <w:t>单位名称</w:t>
            </w:r>
          </w:p>
        </w:tc>
        <w:tc>
          <w:tcPr>
            <w:tcW w:w="7700" w:type="dxa"/>
            <w:vAlign w:val="center"/>
          </w:tcPr>
          <w:p w14:paraId="25D17851" w14:textId="77777777" w:rsidR="00A525DE" w:rsidRPr="003C0DA2" w:rsidRDefault="00000000">
            <w:pPr>
              <w:spacing w:line="360" w:lineRule="exact"/>
              <w:jc w:val="center"/>
              <w:rPr>
                <w:szCs w:val="21"/>
              </w:rPr>
            </w:pPr>
            <w:r w:rsidRPr="003C0DA2">
              <w:rPr>
                <w:szCs w:val="21"/>
              </w:rPr>
              <w:t>西安毅阳环保科技集团有限公司</w:t>
            </w:r>
          </w:p>
        </w:tc>
      </w:tr>
      <w:tr w:rsidR="00A525DE" w:rsidRPr="003C0DA2" w14:paraId="6EF8344D" w14:textId="77777777" w:rsidTr="0093388A">
        <w:trPr>
          <w:cantSplit/>
          <w:trHeight w:val="20"/>
          <w:jc w:val="center"/>
        </w:trPr>
        <w:tc>
          <w:tcPr>
            <w:tcW w:w="9211" w:type="dxa"/>
            <w:gridSpan w:val="2"/>
          </w:tcPr>
          <w:p w14:paraId="054AEA66" w14:textId="77777777" w:rsidR="00A525DE" w:rsidRPr="003C0DA2" w:rsidRDefault="00000000">
            <w:pPr>
              <w:pStyle w:val="a9"/>
              <w:spacing w:line="390" w:lineRule="exact"/>
              <w:ind w:firstLineChars="0" w:firstLine="0"/>
              <w:rPr>
                <w:rFonts w:ascii="Times New Roman"/>
                <w:sz w:val="21"/>
                <w:szCs w:val="21"/>
              </w:rPr>
            </w:pPr>
            <w:r w:rsidRPr="003C0DA2">
              <w:rPr>
                <w:rFonts w:ascii="Times New Roman"/>
                <w:sz w:val="21"/>
                <w:szCs w:val="21"/>
              </w:rPr>
              <w:t>对本项目科技创新和应用推广情况的贡献：</w:t>
            </w:r>
          </w:p>
          <w:p w14:paraId="404A1AD1" w14:textId="77777777" w:rsidR="00A525DE" w:rsidRPr="003C0DA2" w:rsidRDefault="00000000">
            <w:pPr>
              <w:pStyle w:val="a9"/>
              <w:spacing w:line="390" w:lineRule="exact"/>
              <w:ind w:firstLine="420"/>
              <w:rPr>
                <w:rFonts w:ascii="Times New Roman"/>
                <w:sz w:val="21"/>
                <w:szCs w:val="21"/>
              </w:rPr>
            </w:pPr>
            <w:r w:rsidRPr="003C0DA2">
              <w:rPr>
                <w:rFonts w:ascii="Times New Roman"/>
                <w:sz w:val="21"/>
                <w:szCs w:val="21"/>
              </w:rPr>
              <w:t>西安毅阳环保科技集团有限公司与西安建筑科技大学合作开展</w:t>
            </w:r>
            <w:r w:rsidRPr="003C0DA2">
              <w:rPr>
                <w:rFonts w:ascii="Times New Roman"/>
                <w:sz w:val="21"/>
                <w:szCs w:val="21"/>
              </w:rPr>
              <w:t>VOCs</w:t>
            </w:r>
            <w:r w:rsidRPr="003C0DA2">
              <w:rPr>
                <w:rFonts w:ascii="Times New Roman"/>
                <w:sz w:val="21"/>
                <w:szCs w:val="21"/>
              </w:rPr>
              <w:t>尾气处理关键技术研发，强化</w:t>
            </w:r>
            <w:r w:rsidRPr="003C0DA2">
              <w:rPr>
                <w:rFonts w:ascii="Times New Roman"/>
                <w:sz w:val="21"/>
                <w:szCs w:val="21"/>
              </w:rPr>
              <w:t>VOCs</w:t>
            </w:r>
            <w:r w:rsidRPr="003C0DA2">
              <w:rPr>
                <w:rFonts w:ascii="Times New Roman"/>
                <w:sz w:val="21"/>
                <w:szCs w:val="21"/>
              </w:rPr>
              <w:t>电化学气固催化材料性能，推动技术转化及工程应用。</w:t>
            </w:r>
          </w:p>
        </w:tc>
      </w:tr>
    </w:tbl>
    <w:p w14:paraId="56D07EEC" w14:textId="77777777" w:rsidR="0093388A" w:rsidRDefault="0093388A" w:rsidP="003C0DA2">
      <w:pPr>
        <w:widowControl/>
        <w:spacing w:beforeLines="50" w:before="120" w:line="360" w:lineRule="auto"/>
        <w:outlineLvl w:val="1"/>
        <w:rPr>
          <w:b/>
          <w:sz w:val="24"/>
          <w:szCs w:val="24"/>
        </w:rPr>
      </w:pPr>
    </w:p>
    <w:p w14:paraId="69F3C498" w14:textId="5DA9D154" w:rsidR="00A525DE" w:rsidRPr="003C0DA2" w:rsidRDefault="00000000" w:rsidP="003C0DA2">
      <w:pPr>
        <w:widowControl/>
        <w:spacing w:beforeLines="50" w:before="120" w:line="360" w:lineRule="auto"/>
        <w:outlineLvl w:val="1"/>
        <w:rPr>
          <w:b/>
          <w:sz w:val="24"/>
          <w:szCs w:val="24"/>
        </w:rPr>
      </w:pPr>
      <w:r w:rsidRPr="003C0DA2">
        <w:rPr>
          <w:b/>
          <w:sz w:val="24"/>
          <w:szCs w:val="24"/>
        </w:rPr>
        <w:lastRenderedPageBreak/>
        <w:t>九、完成人合作关系说明</w:t>
      </w:r>
    </w:p>
    <w:p w14:paraId="679952FD" w14:textId="77777777" w:rsidR="00A525DE" w:rsidRPr="003C0DA2" w:rsidRDefault="00000000" w:rsidP="003C0DA2">
      <w:pPr>
        <w:pStyle w:val="a9"/>
        <w:spacing w:beforeLines="50" w:before="120"/>
        <w:rPr>
          <w:rFonts w:ascii="Times New Roman"/>
          <w:szCs w:val="24"/>
        </w:rPr>
      </w:pPr>
      <w:r w:rsidRPr="003C0DA2">
        <w:rPr>
          <w:rFonts w:ascii="Times New Roman"/>
          <w:szCs w:val="24"/>
        </w:rPr>
        <w:t>本项目由周元臻、党媛、杜鹏鹏、薛淇、闫妍、问少华、蒋姝泓、贾培军、王冰、孙小琴等</w:t>
      </w:r>
      <w:r w:rsidRPr="003C0DA2">
        <w:rPr>
          <w:rFonts w:ascii="Times New Roman"/>
          <w:szCs w:val="24"/>
        </w:rPr>
        <w:t>10</w:t>
      </w:r>
      <w:r w:rsidRPr="003C0DA2">
        <w:rPr>
          <w:rFonts w:ascii="Times New Roman"/>
          <w:szCs w:val="24"/>
        </w:rPr>
        <w:t>人主要完成，依托西安建筑科技大学、陕西煤业化工技术研究院有限责任公司、西京学院、陕西煤业新型能源科技股份有限公司、渭南陕煤启辰科技有限公司、西安毅阳环保科技集团有限公司等</w:t>
      </w:r>
      <w:r w:rsidRPr="003C0DA2">
        <w:rPr>
          <w:rFonts w:ascii="Times New Roman"/>
          <w:szCs w:val="24"/>
        </w:rPr>
        <w:t>6</w:t>
      </w:r>
      <w:r w:rsidRPr="003C0DA2">
        <w:rPr>
          <w:rFonts w:ascii="Times New Roman"/>
          <w:szCs w:val="24"/>
        </w:rPr>
        <w:t>家单位共同完成。</w:t>
      </w:r>
    </w:p>
    <w:p w14:paraId="79473EBD" w14:textId="77777777" w:rsidR="00A525DE" w:rsidRPr="003C0DA2" w:rsidRDefault="00000000" w:rsidP="003C0DA2">
      <w:pPr>
        <w:pStyle w:val="a9"/>
        <w:spacing w:beforeLines="50" w:before="120"/>
        <w:rPr>
          <w:rFonts w:ascii="Times New Roman"/>
          <w:szCs w:val="24"/>
        </w:rPr>
      </w:pPr>
      <w:r w:rsidRPr="003C0DA2">
        <w:rPr>
          <w:rFonts w:ascii="Times New Roman"/>
          <w:szCs w:val="24"/>
        </w:rPr>
        <w:t>第一完成人周元臻是西安建筑科技大学教授、博士生导师、化学与化工学院院长，自</w:t>
      </w:r>
      <w:r w:rsidRPr="003C0DA2">
        <w:rPr>
          <w:rFonts w:ascii="Times New Roman"/>
          <w:szCs w:val="24"/>
        </w:rPr>
        <w:t>2018</w:t>
      </w:r>
      <w:r w:rsidRPr="003C0DA2">
        <w:rPr>
          <w:rFonts w:ascii="Times New Roman"/>
          <w:szCs w:val="24"/>
        </w:rPr>
        <w:t>年以来全面主持和领导本项目科技进步成果研发与应用工作。</w:t>
      </w:r>
    </w:p>
    <w:p w14:paraId="1A758E21" w14:textId="77777777" w:rsidR="00A525DE" w:rsidRPr="003C0DA2" w:rsidRDefault="00000000" w:rsidP="003C0DA2">
      <w:pPr>
        <w:pStyle w:val="a9"/>
        <w:spacing w:beforeLines="50" w:before="120"/>
        <w:rPr>
          <w:rFonts w:ascii="Times New Roman"/>
          <w:szCs w:val="24"/>
        </w:rPr>
      </w:pPr>
      <w:r w:rsidRPr="003C0DA2">
        <w:rPr>
          <w:rFonts w:ascii="Times New Roman"/>
          <w:szCs w:val="24"/>
        </w:rPr>
        <w:t>第二完成人党媛是第一完成人科研团队骨干成员、副教授，与第一完成人合作开展低成本通用型过渡金属基异质界面催化剂及化工有机污染物高效治理关键技术的开发等研究工作。</w:t>
      </w:r>
    </w:p>
    <w:p w14:paraId="1476A8F6" w14:textId="77777777" w:rsidR="00A525DE" w:rsidRPr="003C0DA2" w:rsidRDefault="00000000" w:rsidP="003C0DA2">
      <w:pPr>
        <w:pStyle w:val="a9"/>
        <w:spacing w:beforeLines="50" w:before="120"/>
        <w:rPr>
          <w:rFonts w:ascii="Times New Roman"/>
          <w:szCs w:val="24"/>
        </w:rPr>
      </w:pPr>
      <w:r w:rsidRPr="003C0DA2">
        <w:rPr>
          <w:rFonts w:ascii="Times New Roman"/>
          <w:szCs w:val="24"/>
        </w:rPr>
        <w:t>第三完成人杜鹏鹏是陕西煤业化工集团有限责任公司员工，与第一完成人团队共同推进相关技术的产业化和工程应用工作。</w:t>
      </w:r>
    </w:p>
    <w:p w14:paraId="2B1637EF" w14:textId="77777777" w:rsidR="00A525DE" w:rsidRPr="003C0DA2" w:rsidRDefault="00000000" w:rsidP="003C0DA2">
      <w:pPr>
        <w:pStyle w:val="a9"/>
        <w:spacing w:beforeLines="50" w:before="120"/>
        <w:rPr>
          <w:rFonts w:ascii="Times New Roman"/>
          <w:szCs w:val="24"/>
        </w:rPr>
      </w:pPr>
      <w:r w:rsidRPr="003C0DA2">
        <w:rPr>
          <w:rFonts w:ascii="Times New Roman"/>
          <w:szCs w:val="24"/>
        </w:rPr>
        <w:t>第四完成人薛淇是第一完成人科研团队骨干成员、副教授，与第一完成人共同开展</w:t>
      </w:r>
      <w:r w:rsidRPr="003C0DA2">
        <w:rPr>
          <w:rFonts w:ascii="Times New Roman"/>
          <w:szCs w:val="24"/>
        </w:rPr>
        <w:t>VOCs</w:t>
      </w:r>
      <w:r w:rsidRPr="003C0DA2">
        <w:rPr>
          <w:rFonts w:ascii="Times New Roman"/>
          <w:szCs w:val="24"/>
        </w:rPr>
        <w:t>低温热催化和常温电催化去除技术的开发，共同推进废气中有机污染物的高效降解技术及装置研发。</w:t>
      </w:r>
    </w:p>
    <w:p w14:paraId="31B64802" w14:textId="77777777" w:rsidR="00A525DE" w:rsidRPr="003C0DA2" w:rsidRDefault="00000000" w:rsidP="003C0DA2">
      <w:pPr>
        <w:pStyle w:val="a9"/>
        <w:spacing w:beforeLines="50" w:before="120"/>
        <w:rPr>
          <w:rFonts w:ascii="Times New Roman"/>
          <w:szCs w:val="24"/>
        </w:rPr>
      </w:pPr>
      <w:r w:rsidRPr="003C0DA2">
        <w:rPr>
          <w:rFonts w:ascii="Times New Roman"/>
          <w:szCs w:val="24"/>
        </w:rPr>
        <w:t>第五完成人闫妍是陕西煤业化工技术研究院有限责任公司员工，与第一完成人团队共同完成过渡金属基异质界面电极开发及</w:t>
      </w:r>
      <w:r w:rsidRPr="003C0DA2">
        <w:rPr>
          <w:rFonts w:ascii="Times New Roman"/>
          <w:szCs w:val="24"/>
        </w:rPr>
        <w:t>VOCs</w:t>
      </w:r>
      <w:r w:rsidRPr="003C0DA2">
        <w:rPr>
          <w:rFonts w:ascii="Times New Roman"/>
          <w:szCs w:val="24"/>
        </w:rPr>
        <w:t>电化学气固相催化装置研发等研究工作。</w:t>
      </w:r>
    </w:p>
    <w:p w14:paraId="035CB054" w14:textId="77777777" w:rsidR="00A525DE" w:rsidRPr="003C0DA2" w:rsidRDefault="00000000" w:rsidP="003C0DA2">
      <w:pPr>
        <w:pStyle w:val="a9"/>
        <w:spacing w:beforeLines="50" w:before="120"/>
        <w:rPr>
          <w:rFonts w:ascii="Times New Roman"/>
          <w:szCs w:val="24"/>
        </w:rPr>
      </w:pPr>
      <w:r w:rsidRPr="003C0DA2">
        <w:rPr>
          <w:rFonts w:ascii="Times New Roman"/>
          <w:szCs w:val="24"/>
        </w:rPr>
        <w:t>第六完成人问少华是第一完成人科研团队博士后，与第一完成人共同开展具有光电热多重信号的过渡金属基纳米酶开发及均相双模式检测新方法等研究工作，共同推进废水中有机污染物的高效检测技术研发。</w:t>
      </w:r>
    </w:p>
    <w:p w14:paraId="0F787AE3" w14:textId="77777777" w:rsidR="00A525DE" w:rsidRPr="003C0DA2" w:rsidRDefault="00000000" w:rsidP="003C0DA2">
      <w:pPr>
        <w:pStyle w:val="a9"/>
        <w:spacing w:beforeLines="50" w:before="120"/>
        <w:rPr>
          <w:rFonts w:ascii="Times New Roman"/>
          <w:szCs w:val="24"/>
        </w:rPr>
      </w:pPr>
      <w:r w:rsidRPr="003C0DA2">
        <w:rPr>
          <w:rFonts w:ascii="Times New Roman"/>
          <w:szCs w:val="24"/>
        </w:rPr>
        <w:t>第七完成人蒋姝泓是陕西煤业化工技术研究院有限责任公司员工，与第一完成人团队共同完成</w:t>
      </w:r>
      <w:r w:rsidRPr="003C0DA2">
        <w:rPr>
          <w:rFonts w:ascii="Times New Roman"/>
          <w:szCs w:val="24"/>
        </w:rPr>
        <w:t>VOCs</w:t>
      </w:r>
      <w:r w:rsidRPr="003C0DA2">
        <w:rPr>
          <w:rFonts w:ascii="Times New Roman"/>
          <w:szCs w:val="24"/>
        </w:rPr>
        <w:t>低温热催化去除技术开发及相关专利分析等工作。</w:t>
      </w:r>
    </w:p>
    <w:p w14:paraId="19C3A385" w14:textId="77777777" w:rsidR="00A525DE" w:rsidRPr="003C0DA2" w:rsidRDefault="00000000" w:rsidP="003C0DA2">
      <w:pPr>
        <w:pStyle w:val="a9"/>
        <w:spacing w:beforeLines="50" w:before="120"/>
        <w:rPr>
          <w:rFonts w:ascii="Times New Roman"/>
          <w:szCs w:val="24"/>
        </w:rPr>
      </w:pPr>
      <w:r w:rsidRPr="003C0DA2">
        <w:rPr>
          <w:rFonts w:ascii="Times New Roman"/>
          <w:szCs w:val="24"/>
        </w:rPr>
        <w:t>第八完成人贾培军是陕西煤业化工技术研究院有限责任公司员工，与第一完成人团队共同完成</w:t>
      </w:r>
      <w:r w:rsidRPr="003C0DA2">
        <w:rPr>
          <w:rFonts w:ascii="Times New Roman"/>
          <w:szCs w:val="24"/>
        </w:rPr>
        <w:t>VOCs</w:t>
      </w:r>
      <w:r w:rsidRPr="003C0DA2">
        <w:rPr>
          <w:rFonts w:ascii="Times New Roman"/>
          <w:szCs w:val="24"/>
        </w:rPr>
        <w:t>电化学气固相催化装置研发及专利撰写等工作。</w:t>
      </w:r>
    </w:p>
    <w:p w14:paraId="5D1D34AA" w14:textId="77777777" w:rsidR="00A525DE" w:rsidRPr="003C0DA2" w:rsidRDefault="00000000" w:rsidP="003C0DA2">
      <w:pPr>
        <w:pStyle w:val="a9"/>
        <w:spacing w:beforeLines="50" w:before="120"/>
        <w:rPr>
          <w:rFonts w:ascii="Times New Roman"/>
          <w:szCs w:val="24"/>
        </w:rPr>
      </w:pPr>
      <w:r w:rsidRPr="003C0DA2">
        <w:rPr>
          <w:rFonts w:ascii="Times New Roman"/>
          <w:szCs w:val="24"/>
        </w:rPr>
        <w:t>第九完成人王冰是西京学院副教授，与第一完成人合作完成低成本通用型过渡金属基异质界面的活性增强机理的研究工作。</w:t>
      </w:r>
    </w:p>
    <w:p w14:paraId="1E77687F" w14:textId="77777777" w:rsidR="00A525DE" w:rsidRPr="003C0DA2" w:rsidRDefault="00000000" w:rsidP="003C0DA2">
      <w:pPr>
        <w:spacing w:beforeLines="50" w:before="120" w:line="360" w:lineRule="auto"/>
        <w:ind w:firstLineChars="200" w:firstLine="480"/>
        <w:rPr>
          <w:sz w:val="24"/>
          <w:szCs w:val="24"/>
        </w:rPr>
      </w:pPr>
      <w:r w:rsidRPr="003C0DA2">
        <w:rPr>
          <w:sz w:val="24"/>
          <w:szCs w:val="24"/>
        </w:rPr>
        <w:lastRenderedPageBreak/>
        <w:t>第十完成人孙小琴是第一完成人科研团队成员、副教授，与第一完成人共同开展电化学增强的均相</w:t>
      </w:r>
      <w:r w:rsidRPr="003C0DA2">
        <w:rPr>
          <w:sz w:val="24"/>
          <w:szCs w:val="24"/>
        </w:rPr>
        <w:t>/</w:t>
      </w:r>
      <w:r w:rsidRPr="003C0DA2">
        <w:rPr>
          <w:sz w:val="24"/>
          <w:szCs w:val="24"/>
        </w:rPr>
        <w:t>非均相协同的水体有机污染物催化降解技术的研究工作。</w:t>
      </w:r>
    </w:p>
    <w:p w14:paraId="57F1624E" w14:textId="77777777" w:rsidR="00A525DE" w:rsidRPr="003C0DA2" w:rsidRDefault="00A525DE">
      <w:pPr>
        <w:spacing w:beforeLines="50" w:before="120" w:line="312" w:lineRule="auto"/>
        <w:rPr>
          <w:kern w:val="0"/>
          <w:sz w:val="24"/>
          <w:szCs w:val="24"/>
        </w:rPr>
      </w:pPr>
    </w:p>
    <w:sectPr w:rsidR="00A525DE" w:rsidRPr="003C0DA2">
      <w:footerReference w:type="even" r:id="rId7"/>
      <w:footerReference w:type="default" r:id="rId8"/>
      <w:pgSz w:w="11906" w:h="16838"/>
      <w:pgMar w:top="1418" w:right="1588" w:bottom="1474" w:left="1588" w:header="851" w:footer="1021"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456FA" w14:textId="77777777" w:rsidR="009A2CDC" w:rsidRDefault="009A2CDC">
      <w:r>
        <w:separator/>
      </w:r>
    </w:p>
  </w:endnote>
  <w:endnote w:type="continuationSeparator" w:id="0">
    <w:p w14:paraId="353E1F98" w14:textId="77777777" w:rsidR="009A2CDC" w:rsidRDefault="009A2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方正仿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39A23" w14:textId="77777777" w:rsidR="00A525DE" w:rsidRDefault="00000000">
    <w:pPr>
      <w:pStyle w:val="ae"/>
      <w:framePr w:wrap="around" w:vAnchor="text" w:hAnchor="margin" w:xAlign="center" w:y="1"/>
      <w:rPr>
        <w:rStyle w:val="af7"/>
      </w:rPr>
    </w:pPr>
    <w:r>
      <w:fldChar w:fldCharType="begin"/>
    </w:r>
    <w:r>
      <w:rPr>
        <w:rStyle w:val="af7"/>
      </w:rPr>
      <w:instrText xml:space="preserve">PAGE  </w:instrText>
    </w:r>
    <w:r>
      <w:fldChar w:fldCharType="end"/>
    </w:r>
  </w:p>
  <w:p w14:paraId="17ACFC9F" w14:textId="77777777" w:rsidR="00A525DE" w:rsidRDefault="00A525DE">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5BCB4" w14:textId="77777777" w:rsidR="00A525DE" w:rsidRDefault="00000000">
    <w:pPr>
      <w:pStyle w:val="ae"/>
      <w:framePr w:wrap="around" w:vAnchor="text" w:hAnchor="margin" w:xAlign="center" w:y="1"/>
      <w:rPr>
        <w:rStyle w:val="af7"/>
      </w:rPr>
    </w:pPr>
    <w:r>
      <w:fldChar w:fldCharType="begin"/>
    </w:r>
    <w:r>
      <w:rPr>
        <w:rStyle w:val="af7"/>
      </w:rPr>
      <w:instrText xml:space="preserve">PAGE  </w:instrText>
    </w:r>
    <w:r>
      <w:fldChar w:fldCharType="separate"/>
    </w:r>
    <w:r>
      <w:rPr>
        <w:rStyle w:val="af7"/>
      </w:rPr>
      <w:t>3</w:t>
    </w:r>
    <w:r>
      <w:fldChar w:fldCharType="end"/>
    </w:r>
  </w:p>
  <w:p w14:paraId="72651AA8" w14:textId="77777777" w:rsidR="00A525DE" w:rsidRDefault="00A525D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2E47E" w14:textId="77777777" w:rsidR="009A2CDC" w:rsidRDefault="009A2CDC">
      <w:r>
        <w:separator/>
      </w:r>
    </w:p>
  </w:footnote>
  <w:footnote w:type="continuationSeparator" w:id="0">
    <w:p w14:paraId="6C7ADCC7" w14:textId="77777777" w:rsidR="009A2CDC" w:rsidRDefault="009A2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1BF783"/>
    <w:multiLevelType w:val="singleLevel"/>
    <w:tmpl w:val="811BF783"/>
    <w:lvl w:ilvl="0">
      <w:start w:val="1"/>
      <w:numFmt w:val="chineseCounting"/>
      <w:suff w:val="nothing"/>
      <w:lvlText w:val="%1、"/>
      <w:lvlJc w:val="left"/>
      <w:rPr>
        <w:rFonts w:hint="eastAsia"/>
        <w:sz w:val="28"/>
        <w:szCs w:val="28"/>
      </w:rPr>
    </w:lvl>
  </w:abstractNum>
  <w:abstractNum w:abstractNumId="1" w15:restartNumberingAfterBreak="0">
    <w:nsid w:val="B66F15A4"/>
    <w:multiLevelType w:val="singleLevel"/>
    <w:tmpl w:val="B66F15A4"/>
    <w:lvl w:ilvl="0">
      <w:start w:val="5"/>
      <w:numFmt w:val="decimal"/>
      <w:suff w:val="space"/>
      <w:lvlText w:val="%1."/>
      <w:lvlJc w:val="left"/>
      <w:rPr>
        <w:rFonts w:ascii="Times New Roman" w:hAnsi="Times New Roman" w:cs="Times New Roman" w:hint="default"/>
      </w:rPr>
    </w:lvl>
  </w:abstractNum>
  <w:abstractNum w:abstractNumId="2" w15:restartNumberingAfterBreak="0">
    <w:nsid w:val="0053208E"/>
    <w:multiLevelType w:val="singleLevel"/>
    <w:tmpl w:val="0053208E"/>
    <w:lvl w:ilvl="0">
      <w:start w:val="1"/>
      <w:numFmt w:val="decimal"/>
      <w:suff w:val="space"/>
      <w:lvlText w:val="%1."/>
      <w:lvlJc w:val="left"/>
      <w:rPr>
        <w:rFonts w:ascii="Times New Roman" w:hAnsi="Times New Roman" w:cs="Times New Roman" w:hint="default"/>
        <w:b w:val="0"/>
        <w:bCs w:val="0"/>
      </w:rPr>
    </w:lvl>
  </w:abstractNum>
  <w:num w:numId="1" w16cid:durableId="445347056">
    <w:abstractNumId w:val="0"/>
  </w:num>
  <w:num w:numId="2" w16cid:durableId="1501505223">
    <w:abstractNumId w:val="2"/>
  </w:num>
  <w:num w:numId="3" w16cid:durableId="20682169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BA9"/>
    <w:rsid w:val="00057878"/>
    <w:rsid w:val="0007458B"/>
    <w:rsid w:val="00080833"/>
    <w:rsid w:val="001076F3"/>
    <w:rsid w:val="00122DF3"/>
    <w:rsid w:val="00154598"/>
    <w:rsid w:val="001B5D90"/>
    <w:rsid w:val="00230B91"/>
    <w:rsid w:val="00236164"/>
    <w:rsid w:val="003C0DA2"/>
    <w:rsid w:val="003C48D7"/>
    <w:rsid w:val="0040343F"/>
    <w:rsid w:val="00483A4A"/>
    <w:rsid w:val="00572434"/>
    <w:rsid w:val="00615FBA"/>
    <w:rsid w:val="007050E0"/>
    <w:rsid w:val="007A4B4C"/>
    <w:rsid w:val="008377E0"/>
    <w:rsid w:val="00845560"/>
    <w:rsid w:val="0093388A"/>
    <w:rsid w:val="009A2CDC"/>
    <w:rsid w:val="00A525DE"/>
    <w:rsid w:val="00A763C5"/>
    <w:rsid w:val="00A91164"/>
    <w:rsid w:val="00B0061F"/>
    <w:rsid w:val="00B21F21"/>
    <w:rsid w:val="00B44AEA"/>
    <w:rsid w:val="00B76E72"/>
    <w:rsid w:val="00BD5055"/>
    <w:rsid w:val="00C56BCA"/>
    <w:rsid w:val="00C71693"/>
    <w:rsid w:val="00CB1A0F"/>
    <w:rsid w:val="00D03BA9"/>
    <w:rsid w:val="00F46ED3"/>
    <w:rsid w:val="03916F6C"/>
    <w:rsid w:val="041018E6"/>
    <w:rsid w:val="050F7ADD"/>
    <w:rsid w:val="06F62D84"/>
    <w:rsid w:val="1557566D"/>
    <w:rsid w:val="17723D1F"/>
    <w:rsid w:val="1B514512"/>
    <w:rsid w:val="22254F70"/>
    <w:rsid w:val="2AF8590E"/>
    <w:rsid w:val="2B1278E3"/>
    <w:rsid w:val="2B7B1C5D"/>
    <w:rsid w:val="2D294739"/>
    <w:rsid w:val="31CF7EC9"/>
    <w:rsid w:val="34BA7F11"/>
    <w:rsid w:val="38482EC7"/>
    <w:rsid w:val="384A62D0"/>
    <w:rsid w:val="3E5B195E"/>
    <w:rsid w:val="3F5605BF"/>
    <w:rsid w:val="40690EE1"/>
    <w:rsid w:val="41EE7080"/>
    <w:rsid w:val="4C6E2B99"/>
    <w:rsid w:val="51BA7643"/>
    <w:rsid w:val="52C012FC"/>
    <w:rsid w:val="575B3360"/>
    <w:rsid w:val="5A2A0227"/>
    <w:rsid w:val="5A4043B8"/>
    <w:rsid w:val="5DE7280A"/>
    <w:rsid w:val="5F103E8F"/>
    <w:rsid w:val="61113EEE"/>
    <w:rsid w:val="64A16B7F"/>
    <w:rsid w:val="6A851DA6"/>
    <w:rsid w:val="775841CD"/>
    <w:rsid w:val="778D20C9"/>
    <w:rsid w:val="79D20267"/>
    <w:rsid w:val="79DE7225"/>
    <w:rsid w:val="7C321444"/>
    <w:rsid w:val="7E975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48C30"/>
  <w15:docId w15:val="{92C79EEE-11DB-4698-9360-0F1D12E5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spacing w:beforeLines="100" w:afterLines="50"/>
      <w:jc w:val="center"/>
      <w:outlineLvl w:val="0"/>
    </w:pPr>
    <w:rPr>
      <w:rFonts w:ascii="Calibri" w:eastAsia="黑体" w:hAnsi="Calibri"/>
      <w:b/>
      <w:sz w:val="44"/>
    </w:rPr>
  </w:style>
  <w:style w:type="paragraph" w:styleId="2">
    <w:name w:val="heading 2"/>
    <w:basedOn w:val="a"/>
    <w:next w:val="a"/>
    <w:uiPriority w:val="9"/>
    <w:unhideWhenUsed/>
    <w:qFormat/>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0"/>
    <w:uiPriority w:val="9"/>
    <w:unhideWhenUsed/>
    <w:qFormat/>
    <w:pPr>
      <w:keepNext/>
      <w:keepLines/>
      <w:spacing w:before="260" w:after="260" w:line="413" w:lineRule="auto"/>
      <w:ind w:leftChars="100" w:left="100" w:rightChars="100" w:right="210"/>
      <w:jc w:val="left"/>
      <w:outlineLvl w:val="2"/>
    </w:pPr>
    <w:rPr>
      <w:rFonts w:ascii="Calibri" w:eastAsia="仿宋_GB2312" w:hAnsi="Calibri"/>
      <w:b/>
      <w:sz w:val="30"/>
    </w:rPr>
  </w:style>
  <w:style w:type="paragraph" w:styleId="4">
    <w:name w:val="heading 4"/>
    <w:basedOn w:val="a"/>
    <w:next w:val="a"/>
    <w:uiPriority w:val="9"/>
    <w:semiHidden/>
    <w:unhideWhenUsed/>
    <w:qFormat/>
    <w:pPr>
      <w:keepNext/>
      <w:keepLines/>
      <w:spacing w:before="280" w:after="290" w:line="260" w:lineRule="exact"/>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qFormat/>
    <w:pPr>
      <w:ind w:leftChars="1200" w:left="2520"/>
    </w:pPr>
    <w:rPr>
      <w:rFonts w:ascii="等线" w:eastAsia="等线" w:hAnsi="等线"/>
      <w:szCs w:val="22"/>
    </w:rPr>
  </w:style>
  <w:style w:type="paragraph" w:styleId="a3">
    <w:name w:val="Document Map"/>
    <w:basedOn w:val="a"/>
    <w:qFormat/>
    <w:pPr>
      <w:shd w:val="clear" w:color="auto" w:fill="000080"/>
    </w:pPr>
  </w:style>
  <w:style w:type="paragraph" w:styleId="a4">
    <w:name w:val="annotation text"/>
    <w:basedOn w:val="a"/>
    <w:link w:val="a5"/>
    <w:uiPriority w:val="99"/>
    <w:qFormat/>
    <w:pPr>
      <w:jc w:val="left"/>
    </w:pPr>
    <w:rPr>
      <w:szCs w:val="24"/>
    </w:rPr>
  </w:style>
  <w:style w:type="paragraph" w:styleId="a6">
    <w:name w:val="Body Text"/>
    <w:basedOn w:val="a"/>
    <w:qFormat/>
    <w:pPr>
      <w:spacing w:after="120"/>
    </w:pPr>
  </w:style>
  <w:style w:type="paragraph" w:styleId="a7">
    <w:name w:val="Body Text Indent"/>
    <w:basedOn w:val="a"/>
    <w:link w:val="a8"/>
    <w:qFormat/>
    <w:pPr>
      <w:ind w:firstLine="660"/>
    </w:pPr>
    <w:rPr>
      <w:rFonts w:ascii="Calibri" w:eastAsia="仿宋_GB2312" w:hAnsi="Calibri"/>
      <w:sz w:val="32"/>
    </w:rPr>
  </w:style>
  <w:style w:type="paragraph" w:styleId="TOC5">
    <w:name w:val="toc 5"/>
    <w:basedOn w:val="a"/>
    <w:next w:val="a"/>
    <w:uiPriority w:val="39"/>
    <w:qFormat/>
    <w:pPr>
      <w:ind w:leftChars="800" w:left="1680"/>
    </w:pPr>
    <w:rPr>
      <w:rFonts w:ascii="等线" w:eastAsia="等线" w:hAnsi="等线"/>
      <w:szCs w:val="22"/>
    </w:r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9">
    <w:name w:val="Plain Text"/>
    <w:basedOn w:val="a"/>
    <w:link w:val="aa"/>
    <w:qFormat/>
    <w:pPr>
      <w:spacing w:line="360" w:lineRule="auto"/>
      <w:ind w:firstLineChars="200" w:firstLine="480"/>
    </w:pPr>
    <w:rPr>
      <w:rFonts w:ascii="仿宋_GB2312"/>
      <w:sz w:val="24"/>
    </w:rPr>
  </w:style>
  <w:style w:type="paragraph" w:styleId="TOC8">
    <w:name w:val="toc 8"/>
    <w:basedOn w:val="a"/>
    <w:next w:val="a"/>
    <w:uiPriority w:val="39"/>
    <w:qFormat/>
    <w:pPr>
      <w:ind w:leftChars="1400" w:left="2940"/>
    </w:pPr>
    <w:rPr>
      <w:rFonts w:ascii="等线" w:eastAsia="等线" w:hAnsi="等线"/>
      <w:szCs w:val="22"/>
    </w:rPr>
  </w:style>
  <w:style w:type="paragraph" w:styleId="ab">
    <w:name w:val="Date"/>
    <w:basedOn w:val="a"/>
    <w:next w:val="a"/>
    <w:link w:val="ac"/>
    <w:qFormat/>
    <w:pPr>
      <w:ind w:leftChars="2500" w:left="100"/>
    </w:pPr>
    <w:rPr>
      <w:rFonts w:ascii="Calibri" w:hAnsi="Calibri"/>
      <w:b/>
      <w:sz w:val="32"/>
    </w:rPr>
  </w:style>
  <w:style w:type="paragraph" w:styleId="20">
    <w:name w:val="Body Text Indent 2"/>
    <w:basedOn w:val="a"/>
    <w:link w:val="21"/>
    <w:qFormat/>
    <w:pPr>
      <w:spacing w:after="120" w:line="480" w:lineRule="auto"/>
      <w:ind w:leftChars="200" w:left="420"/>
    </w:pPr>
    <w:rPr>
      <w:rFonts w:ascii="Calibri" w:hAnsi="Calibri"/>
    </w:rPr>
  </w:style>
  <w:style w:type="paragraph" w:styleId="ad">
    <w:name w:val="Balloon Text"/>
    <w:basedOn w:val="a"/>
    <w:qFormat/>
    <w:rPr>
      <w:sz w:val="18"/>
    </w:rPr>
  </w:style>
  <w:style w:type="paragraph" w:styleId="ae">
    <w:name w:val="footer"/>
    <w:basedOn w:val="a"/>
    <w:qFormat/>
    <w:pPr>
      <w:tabs>
        <w:tab w:val="center" w:pos="4153"/>
        <w:tab w:val="right" w:pos="8306"/>
      </w:tabs>
      <w:snapToGrid w:val="0"/>
      <w:jc w:val="left"/>
    </w:pPr>
    <w:rPr>
      <w:sz w:val="18"/>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rFonts w:ascii="Calibri" w:hAnsi="Calibri"/>
      <w:sz w:val="18"/>
    </w:rPr>
  </w:style>
  <w:style w:type="paragraph" w:styleId="TOC1">
    <w:name w:val="toc 1"/>
    <w:basedOn w:val="a"/>
    <w:next w:val="a"/>
    <w:uiPriority w:val="39"/>
    <w:qFormat/>
    <w:pPr>
      <w:widowControl/>
      <w:spacing w:after="100" w:line="276" w:lineRule="auto"/>
      <w:jc w:val="left"/>
    </w:pPr>
    <w:rPr>
      <w:rFonts w:ascii="Calibri" w:hAnsi="Calibri"/>
      <w:kern w:val="0"/>
      <w:sz w:val="22"/>
      <w:szCs w:val="22"/>
    </w:rPr>
  </w:style>
  <w:style w:type="paragraph" w:styleId="TOC4">
    <w:name w:val="toc 4"/>
    <w:basedOn w:val="a"/>
    <w:next w:val="a"/>
    <w:uiPriority w:val="39"/>
    <w:qFormat/>
    <w:pPr>
      <w:ind w:leftChars="600" w:left="1260"/>
    </w:pPr>
    <w:rPr>
      <w:rFonts w:ascii="等线" w:eastAsia="等线" w:hAnsi="等线"/>
      <w:szCs w:val="22"/>
    </w:rPr>
  </w:style>
  <w:style w:type="paragraph" w:styleId="TOC6">
    <w:name w:val="toc 6"/>
    <w:basedOn w:val="a"/>
    <w:next w:val="a"/>
    <w:uiPriority w:val="39"/>
    <w:qFormat/>
    <w:pPr>
      <w:ind w:leftChars="1000" w:left="2100"/>
    </w:pPr>
    <w:rPr>
      <w:rFonts w:ascii="等线" w:eastAsia="等线" w:hAnsi="等线"/>
      <w:szCs w:val="22"/>
    </w:rPr>
  </w:style>
  <w:style w:type="paragraph" w:styleId="31">
    <w:name w:val="Body Text Indent 3"/>
    <w:basedOn w:val="a"/>
    <w:link w:val="32"/>
    <w:qFormat/>
    <w:pPr>
      <w:ind w:firstLineChars="200" w:firstLine="420"/>
    </w:pPr>
    <w:rPr>
      <w:rFonts w:ascii="Calibri" w:hAnsi="Calibri"/>
    </w:rPr>
  </w:style>
  <w:style w:type="paragraph" w:styleId="TOC2">
    <w:name w:val="toc 2"/>
    <w:basedOn w:val="a"/>
    <w:next w:val="a"/>
    <w:uiPriority w:val="39"/>
    <w:qFormat/>
    <w:pPr>
      <w:widowControl/>
      <w:spacing w:after="100" w:line="276" w:lineRule="auto"/>
      <w:ind w:left="220"/>
      <w:jc w:val="left"/>
    </w:pPr>
    <w:rPr>
      <w:rFonts w:ascii="Calibri" w:hAnsi="Calibri"/>
      <w:kern w:val="0"/>
      <w:sz w:val="22"/>
      <w:szCs w:val="22"/>
    </w:rPr>
  </w:style>
  <w:style w:type="paragraph" w:styleId="TOC9">
    <w:name w:val="toc 9"/>
    <w:basedOn w:val="a"/>
    <w:next w:val="a"/>
    <w:uiPriority w:val="39"/>
    <w:qFormat/>
    <w:pPr>
      <w:ind w:leftChars="1600" w:left="3360"/>
    </w:pPr>
    <w:rPr>
      <w:rFonts w:ascii="等线" w:eastAsia="等线" w:hAnsi="等线"/>
      <w:szCs w:val="22"/>
    </w:rPr>
  </w:style>
  <w:style w:type="paragraph" w:styleId="af1">
    <w:name w:val="Normal (Web)"/>
    <w:basedOn w:val="a"/>
    <w:qFormat/>
    <w:pPr>
      <w:widowControl/>
      <w:spacing w:before="100" w:beforeAutospacing="1" w:after="100" w:afterAutospacing="1"/>
      <w:jc w:val="left"/>
    </w:pPr>
    <w:rPr>
      <w:rFonts w:ascii="宋体" w:hAnsi="宋体"/>
      <w:kern w:val="0"/>
      <w:sz w:val="24"/>
      <w:szCs w:val="24"/>
    </w:rPr>
  </w:style>
  <w:style w:type="paragraph" w:styleId="11">
    <w:name w:val="index 1"/>
    <w:basedOn w:val="a"/>
    <w:next w:val="a"/>
    <w:qFormat/>
    <w:pPr>
      <w:widowControl/>
      <w:snapToGrid w:val="0"/>
    </w:pPr>
  </w:style>
  <w:style w:type="paragraph" w:styleId="af2">
    <w:name w:val="Title"/>
    <w:basedOn w:val="a"/>
    <w:next w:val="a"/>
    <w:uiPriority w:val="10"/>
    <w:qFormat/>
    <w:pPr>
      <w:spacing w:before="240" w:after="60"/>
      <w:jc w:val="center"/>
      <w:outlineLvl w:val="0"/>
    </w:pPr>
    <w:rPr>
      <w:rFonts w:ascii="Cambria" w:eastAsia="黑体" w:hAnsi="Cambria"/>
      <w:b/>
      <w:bCs/>
      <w:sz w:val="52"/>
      <w:szCs w:val="32"/>
    </w:rPr>
  </w:style>
  <w:style w:type="paragraph" w:styleId="af3">
    <w:name w:val="annotation subject"/>
    <w:basedOn w:val="a4"/>
    <w:next w:val="a4"/>
    <w:link w:val="af4"/>
    <w:uiPriority w:val="99"/>
    <w:qFormat/>
    <w:rPr>
      <w:b/>
      <w:bCs/>
    </w:rPr>
  </w:style>
  <w:style w:type="table" w:styleId="af5">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qFormat/>
    <w:rPr>
      <w:b/>
    </w:rPr>
  </w:style>
  <w:style w:type="character" w:styleId="af7">
    <w:name w:val="page number"/>
    <w:qFormat/>
  </w:style>
  <w:style w:type="character" w:styleId="af8">
    <w:name w:val="FollowedHyperlink"/>
    <w:qFormat/>
    <w:rPr>
      <w:color w:val="800080"/>
      <w:u w:val="single"/>
    </w:rPr>
  </w:style>
  <w:style w:type="character" w:styleId="af9">
    <w:name w:val="Hyperlink"/>
    <w:uiPriority w:val="99"/>
    <w:qFormat/>
    <w:rPr>
      <w:color w:val="0000FF"/>
      <w:u w:val="single"/>
    </w:rPr>
  </w:style>
  <w:style w:type="character" w:styleId="afa">
    <w:name w:val="annotation reference"/>
    <w:uiPriority w:val="99"/>
    <w:qFormat/>
    <w:rPr>
      <w:sz w:val="21"/>
      <w:szCs w:val="21"/>
    </w:rPr>
  </w:style>
  <w:style w:type="character" w:customStyle="1" w:styleId="10">
    <w:name w:val="标题 1 字符"/>
    <w:link w:val="1"/>
    <w:qFormat/>
    <w:rPr>
      <w:rFonts w:eastAsia="黑体"/>
      <w:b/>
      <w:kern w:val="2"/>
      <w:sz w:val="44"/>
      <w:lang w:val="en-US" w:eastAsia="zh-CN" w:bidi="ar-SA"/>
    </w:rPr>
  </w:style>
  <w:style w:type="character" w:customStyle="1" w:styleId="30">
    <w:name w:val="标题 3 字符"/>
    <w:link w:val="3"/>
    <w:qFormat/>
    <w:rPr>
      <w:rFonts w:eastAsia="仿宋_GB2312"/>
      <w:b/>
      <w:kern w:val="2"/>
      <w:sz w:val="30"/>
      <w:lang w:val="en-US" w:eastAsia="zh-CN" w:bidi="ar-SA"/>
    </w:rPr>
  </w:style>
  <w:style w:type="character" w:customStyle="1" w:styleId="a5">
    <w:name w:val="批注文字 字符"/>
    <w:link w:val="a4"/>
    <w:uiPriority w:val="99"/>
    <w:qFormat/>
    <w:rPr>
      <w:rFonts w:ascii="Times New Roman" w:hAnsi="Times New Roman"/>
      <w:kern w:val="2"/>
      <w:sz w:val="21"/>
      <w:szCs w:val="24"/>
    </w:rPr>
  </w:style>
  <w:style w:type="character" w:customStyle="1" w:styleId="a8">
    <w:name w:val="正文文本缩进 字符"/>
    <w:link w:val="a7"/>
    <w:qFormat/>
    <w:rPr>
      <w:rFonts w:eastAsia="仿宋_GB2312"/>
      <w:kern w:val="2"/>
      <w:sz w:val="32"/>
      <w:lang w:val="en-US" w:eastAsia="zh-CN" w:bidi="ar-SA"/>
    </w:rPr>
  </w:style>
  <w:style w:type="character" w:customStyle="1" w:styleId="aa">
    <w:name w:val="纯文本 字符"/>
    <w:link w:val="a9"/>
    <w:qFormat/>
    <w:rPr>
      <w:rFonts w:ascii="仿宋_GB2312" w:hAnsi="Times New Roman"/>
      <w:kern w:val="2"/>
      <w:sz w:val="24"/>
    </w:rPr>
  </w:style>
  <w:style w:type="character" w:customStyle="1" w:styleId="ac">
    <w:name w:val="日期 字符"/>
    <w:link w:val="ab"/>
    <w:qFormat/>
    <w:rPr>
      <w:rFonts w:eastAsia="宋体"/>
      <w:b/>
      <w:kern w:val="2"/>
      <w:sz w:val="32"/>
      <w:lang w:val="en-US" w:eastAsia="zh-CN" w:bidi="ar-SA"/>
    </w:rPr>
  </w:style>
  <w:style w:type="character" w:customStyle="1" w:styleId="21">
    <w:name w:val="正文文本缩进 2 字符"/>
    <w:link w:val="20"/>
    <w:qFormat/>
    <w:rPr>
      <w:rFonts w:eastAsia="宋体"/>
      <w:kern w:val="2"/>
      <w:sz w:val="21"/>
      <w:lang w:val="en-US" w:eastAsia="zh-CN" w:bidi="ar-SA"/>
    </w:rPr>
  </w:style>
  <w:style w:type="character" w:customStyle="1" w:styleId="af0">
    <w:name w:val="页眉 字符"/>
    <w:link w:val="af"/>
    <w:uiPriority w:val="99"/>
    <w:qFormat/>
    <w:rPr>
      <w:rFonts w:eastAsia="宋体"/>
      <w:kern w:val="2"/>
      <w:sz w:val="18"/>
      <w:lang w:val="en-US" w:eastAsia="zh-CN" w:bidi="ar-SA"/>
    </w:rPr>
  </w:style>
  <w:style w:type="character" w:customStyle="1" w:styleId="32">
    <w:name w:val="正文文本缩进 3 字符"/>
    <w:link w:val="31"/>
    <w:qFormat/>
    <w:rPr>
      <w:rFonts w:eastAsia="宋体"/>
      <w:kern w:val="2"/>
      <w:sz w:val="21"/>
      <w:lang w:val="en-US" w:eastAsia="zh-CN" w:bidi="ar-SA"/>
    </w:rPr>
  </w:style>
  <w:style w:type="character" w:customStyle="1" w:styleId="af4">
    <w:name w:val="批注主题 字符"/>
    <w:link w:val="af3"/>
    <w:uiPriority w:val="99"/>
    <w:qFormat/>
    <w:rPr>
      <w:rFonts w:ascii="Times New Roman" w:hAnsi="Times New Roman"/>
      <w:b/>
      <w:bCs/>
      <w:kern w:val="2"/>
      <w:sz w:val="21"/>
      <w:szCs w:val="24"/>
    </w:rPr>
  </w:style>
  <w:style w:type="character" w:customStyle="1" w:styleId="Char">
    <w:name w:val="正文文本 Char"/>
    <w:qFormat/>
    <w:rPr>
      <w:kern w:val="2"/>
      <w:sz w:val="21"/>
      <w:szCs w:val="24"/>
    </w:rPr>
  </w:style>
  <w:style w:type="character" w:customStyle="1" w:styleId="Char0">
    <w:name w:val="文档结构图 Char"/>
    <w:qFormat/>
    <w:rPr>
      <w:kern w:val="2"/>
      <w:sz w:val="21"/>
      <w:shd w:val="clear" w:color="auto" w:fill="000080"/>
    </w:rPr>
  </w:style>
  <w:style w:type="character" w:customStyle="1" w:styleId="CharChar5">
    <w:name w:val="Char Char5"/>
    <w:qFormat/>
    <w:rPr>
      <w:rFonts w:ascii="仿宋_GB2312" w:eastAsia="仿宋_GB2312" w:hAnsi="宋体"/>
      <w:b/>
      <w:bCs/>
      <w:kern w:val="2"/>
      <w:sz w:val="30"/>
      <w:szCs w:val="30"/>
    </w:rPr>
  </w:style>
  <w:style w:type="character" w:customStyle="1" w:styleId="CharChar3">
    <w:name w:val="Char Char3"/>
    <w:qFormat/>
    <w:rPr>
      <w:kern w:val="2"/>
      <w:sz w:val="21"/>
    </w:rPr>
  </w:style>
  <w:style w:type="character" w:customStyle="1" w:styleId="CharChar42">
    <w:name w:val="Char Char42"/>
    <w:qFormat/>
    <w:rPr>
      <w:rFonts w:ascii="Cambria" w:hAnsi="Cambria"/>
      <w:bCs/>
      <w:kern w:val="2"/>
      <w:sz w:val="28"/>
      <w:szCs w:val="28"/>
    </w:rPr>
  </w:style>
  <w:style w:type="character" w:customStyle="1" w:styleId="CharChar1">
    <w:name w:val="Char Char1"/>
    <w:qFormat/>
    <w:rPr>
      <w:rFonts w:eastAsia="仿宋_GB2312"/>
      <w:kern w:val="2"/>
      <w:sz w:val="32"/>
    </w:rPr>
  </w:style>
  <w:style w:type="character" w:customStyle="1" w:styleId="CharChar2">
    <w:name w:val="Char Char2"/>
    <w:qFormat/>
    <w:rPr>
      <w:rFonts w:ascii="仿宋_GB2312"/>
      <w:kern w:val="2"/>
      <w:sz w:val="24"/>
    </w:rPr>
  </w:style>
  <w:style w:type="character" w:customStyle="1" w:styleId="4Char">
    <w:name w:val="标题 4 Char"/>
    <w:qFormat/>
    <w:rPr>
      <w:rFonts w:ascii="Cambria" w:hAnsi="Cambria"/>
      <w:bCs/>
      <w:kern w:val="2"/>
      <w:sz w:val="28"/>
      <w:szCs w:val="28"/>
    </w:rPr>
  </w:style>
  <w:style w:type="character" w:customStyle="1" w:styleId="CharChar31">
    <w:name w:val="Char Char31"/>
    <w:qFormat/>
    <w:rPr>
      <w:kern w:val="2"/>
      <w:sz w:val="21"/>
    </w:rPr>
  </w:style>
  <w:style w:type="character" w:customStyle="1" w:styleId="Char1">
    <w:name w:val="标题 Char"/>
    <w:qFormat/>
    <w:rPr>
      <w:rFonts w:ascii="Cambria" w:eastAsia="黑体" w:hAnsi="Cambria"/>
      <w:b/>
      <w:bCs/>
      <w:kern w:val="2"/>
      <w:sz w:val="52"/>
      <w:szCs w:val="32"/>
    </w:rPr>
  </w:style>
  <w:style w:type="character" w:customStyle="1" w:styleId="CharChar4">
    <w:name w:val="Char Char4"/>
    <w:qFormat/>
    <w:rPr>
      <w:rFonts w:ascii="Cambria" w:hAnsi="Cambria"/>
      <w:bCs/>
      <w:kern w:val="2"/>
      <w:sz w:val="28"/>
      <w:szCs w:val="28"/>
    </w:rPr>
  </w:style>
  <w:style w:type="character" w:customStyle="1" w:styleId="CharChar">
    <w:name w:val="Char Char"/>
    <w:qFormat/>
    <w:rPr>
      <w:rFonts w:eastAsia="宋体"/>
      <w:kern w:val="2"/>
      <w:sz w:val="18"/>
      <w:lang w:val="en-US" w:eastAsia="zh-CN"/>
    </w:rPr>
  </w:style>
  <w:style w:type="character" w:customStyle="1" w:styleId="2Char">
    <w:name w:val="标题 2 Char"/>
    <w:qFormat/>
    <w:rPr>
      <w:rFonts w:ascii="仿宋_GB2312" w:eastAsia="仿宋_GB2312" w:hAnsi="宋体"/>
      <w:b/>
      <w:bCs/>
      <w:kern w:val="2"/>
      <w:sz w:val="30"/>
      <w:szCs w:val="30"/>
    </w:rPr>
  </w:style>
  <w:style w:type="character" w:customStyle="1" w:styleId="CharChar51">
    <w:name w:val="Char Char51"/>
    <w:qFormat/>
    <w:rPr>
      <w:rFonts w:ascii="仿宋_GB2312" w:eastAsia="仿宋_GB2312" w:hAnsi="宋体"/>
      <w:b/>
      <w:bCs/>
      <w:kern w:val="2"/>
      <w:sz w:val="30"/>
      <w:szCs w:val="30"/>
    </w:rPr>
  </w:style>
  <w:style w:type="character" w:customStyle="1" w:styleId="Char2">
    <w:name w:val="纯文本 Char"/>
    <w:qFormat/>
    <w:rPr>
      <w:rFonts w:ascii="仿宋_GB2312"/>
      <w:kern w:val="2"/>
      <w:sz w:val="24"/>
    </w:rPr>
  </w:style>
  <w:style w:type="character" w:customStyle="1" w:styleId="Char3">
    <w:name w:val="页脚 Char"/>
    <w:uiPriority w:val="99"/>
    <w:qFormat/>
    <w:rPr>
      <w:rFonts w:ascii="仿宋_GB2312" w:eastAsia="仿宋_GB2312"/>
      <w:spacing w:val="-4"/>
      <w:kern w:val="2"/>
      <w:sz w:val="18"/>
    </w:rPr>
  </w:style>
  <w:style w:type="character" w:customStyle="1" w:styleId="Char4">
    <w:name w:val="批注框文本 Char"/>
    <w:uiPriority w:val="99"/>
    <w:qFormat/>
    <w:rPr>
      <w:kern w:val="2"/>
      <w:sz w:val="18"/>
    </w:rPr>
  </w:style>
  <w:style w:type="character" w:customStyle="1" w:styleId="CharChar41">
    <w:name w:val="Char Char41"/>
    <w:qFormat/>
    <w:rPr>
      <w:rFonts w:ascii="Cambria" w:eastAsia="黑体" w:hAnsi="Cambria"/>
      <w:b/>
      <w:bCs/>
      <w:kern w:val="2"/>
      <w:sz w:val="52"/>
      <w:szCs w:val="32"/>
    </w:rPr>
  </w:style>
  <w:style w:type="character" w:customStyle="1" w:styleId="CharChar21">
    <w:name w:val="Char Char21"/>
    <w:qFormat/>
    <w:rPr>
      <w:rFonts w:ascii="仿宋_GB2312"/>
      <w:kern w:val="2"/>
      <w:sz w:val="24"/>
    </w:rPr>
  </w:style>
  <w:style w:type="character" w:customStyle="1" w:styleId="CharChar11">
    <w:name w:val="Char Char11"/>
    <w:qFormat/>
    <w:rPr>
      <w:rFonts w:eastAsia="仿宋_GB2312"/>
      <w:kern w:val="2"/>
      <w:sz w:val="32"/>
    </w:rPr>
  </w:style>
  <w:style w:type="paragraph" w:customStyle="1" w:styleId="lan">
    <w:name w:val="lan"/>
    <w:basedOn w:val="a"/>
    <w:qFormat/>
    <w:pPr>
      <w:widowControl/>
      <w:spacing w:before="100" w:beforeAutospacing="1" w:after="100" w:afterAutospacing="1" w:line="320" w:lineRule="atLeast"/>
      <w:jc w:val="left"/>
    </w:pPr>
    <w:rPr>
      <w:rFonts w:ascii="宋体" w:hAnsi="宋体"/>
      <w:color w:val="003399"/>
      <w:kern w:val="0"/>
      <w:sz w:val="18"/>
    </w:rPr>
  </w:style>
  <w:style w:type="paragraph" w:styleId="afb">
    <w:name w:val="List Paragraph"/>
    <w:basedOn w:val="a"/>
    <w:uiPriority w:val="34"/>
    <w:qFormat/>
    <w:pPr>
      <w:ind w:firstLineChars="200" w:firstLine="420"/>
    </w:pPr>
    <w:rPr>
      <w:rFonts w:ascii="仿宋_GB2312" w:eastAsia="仿宋_GB2312"/>
      <w:spacing w:val="-4"/>
      <w:sz w:val="32"/>
    </w:rPr>
  </w:style>
  <w:style w:type="paragraph" w:customStyle="1" w:styleId="12">
    <w:name w:val="已访问的超链接1"/>
    <w:qFormat/>
    <w:pPr>
      <w:widowControl w:val="0"/>
      <w:jc w:val="both"/>
    </w:pPr>
    <w:rPr>
      <w:kern w:val="2"/>
      <w:sz w:val="21"/>
      <w:szCs w:val="22"/>
    </w:rPr>
  </w:style>
  <w:style w:type="paragraph" w:customStyle="1" w:styleId="310">
    <w:name w:val="样式 标题 3 + 左侧:  1 字符"/>
    <w:basedOn w:val="3"/>
    <w:qFormat/>
    <w:pPr>
      <w:ind w:left="210"/>
      <w:jc w:val="center"/>
    </w:pPr>
    <w:rPr>
      <w:rFonts w:eastAsia="宋体" w:cs="宋体"/>
      <w:b w:val="0"/>
      <w:bCs/>
    </w:rPr>
  </w:style>
  <w:style w:type="paragraph" w:customStyle="1" w:styleId="afc">
    <w:name w:val="样式"/>
    <w:basedOn w:val="a"/>
    <w:next w:val="a6"/>
    <w:qFormat/>
    <w:pPr>
      <w:autoSpaceDE w:val="0"/>
      <w:autoSpaceDN w:val="0"/>
      <w:adjustRightInd w:val="0"/>
    </w:pPr>
    <w:rPr>
      <w:rFonts w:eastAsia="方正仿宋简体"/>
      <w:sz w:val="24"/>
    </w:rPr>
  </w:style>
  <w:style w:type="paragraph" w:customStyle="1" w:styleId="Style8">
    <w:name w:val="_Style 8"/>
    <w:basedOn w:val="a"/>
    <w:next w:val="a"/>
    <w:qFormat/>
    <w:pPr>
      <w:spacing w:line="360" w:lineRule="auto"/>
      <w:ind w:firstLineChars="200" w:firstLine="480"/>
    </w:pPr>
    <w:rPr>
      <w:rFonts w:ascii="仿宋_GB2312"/>
      <w:sz w:val="24"/>
    </w:rPr>
  </w:style>
  <w:style w:type="paragraph" w:customStyle="1" w:styleId="TOC10">
    <w:name w:val="TOC 标题1"/>
    <w:basedOn w:val="1"/>
    <w:next w:val="a"/>
    <w:qFormat/>
    <w:pPr>
      <w:keepLines/>
      <w:widowControl/>
      <w:spacing w:line="276" w:lineRule="auto"/>
      <w:jc w:val="left"/>
      <w:outlineLvl w:val="9"/>
    </w:pPr>
    <w:rPr>
      <w:rFonts w:ascii="Cambria" w:eastAsia="宋体" w:hAnsi="Cambria"/>
      <w:bCs/>
      <w:color w:val="365F91"/>
      <w:kern w:val="0"/>
      <w:sz w:val="28"/>
      <w:szCs w:val="28"/>
    </w:rPr>
  </w:style>
  <w:style w:type="paragraph" w:customStyle="1" w:styleId="22">
    <w:name w:val="样式 标题 2 + 非加粗"/>
    <w:basedOn w:val="2"/>
    <w:qFormat/>
    <w:pPr>
      <w:jc w:val="center"/>
    </w:pPr>
    <w:rPr>
      <w:rFonts w:eastAsia="宋体"/>
      <w:b w:val="0"/>
      <w:bCs w:val="0"/>
    </w:rPr>
  </w:style>
  <w:style w:type="paragraph" w:customStyle="1" w:styleId="40">
    <w:name w:val="样式 标题 4 + 两端对齐"/>
    <w:basedOn w:val="4"/>
    <w:qFormat/>
    <w:rPr>
      <w:rFonts w:cs="宋体"/>
      <w:bCs w:val="0"/>
      <w:szCs w:val="20"/>
    </w:rPr>
  </w:style>
  <w:style w:type="character" w:customStyle="1" w:styleId="Char10">
    <w:name w:val="纯文本 Char1"/>
    <w:qFormat/>
    <w:rPr>
      <w:rFonts w:ascii="仿宋_GB2312" w:eastAsia="宋体" w:hAnsi="Times New Roman" w:cs="Times New Roman"/>
      <w:sz w:val="24"/>
      <w:szCs w:val="20"/>
    </w:rPr>
  </w:style>
  <w:style w:type="character" w:customStyle="1" w:styleId="13">
    <w:name w:val="未处理的提及1"/>
    <w:uiPriority w:val="99"/>
    <w:qFormat/>
    <w:rPr>
      <w:color w:val="605E5C"/>
      <w:shd w:val="clear" w:color="auto" w:fill="E1DFDD"/>
    </w:rPr>
  </w:style>
  <w:style w:type="paragraph" w:customStyle="1" w:styleId="TOC20">
    <w:name w:val="TOC 标题2"/>
    <w:basedOn w:val="1"/>
    <w:next w:val="a"/>
    <w:uiPriority w:val="39"/>
    <w:qFormat/>
    <w:pPr>
      <w:keepLines/>
      <w:widowControl/>
      <w:spacing w:before="240" w:line="259" w:lineRule="auto"/>
      <w:jc w:val="left"/>
      <w:outlineLvl w:val="9"/>
    </w:pPr>
    <w:rPr>
      <w:rFonts w:ascii="等线 Light" w:eastAsia="等线 Light" w:hAnsi="等线 Light"/>
      <w:b w:val="0"/>
      <w:color w:val="2F5496"/>
      <w:kern w:val="0"/>
      <w:sz w:val="32"/>
      <w:szCs w:val="32"/>
    </w:rPr>
  </w:style>
  <w:style w:type="paragraph" w:customStyle="1" w:styleId="14">
    <w:name w:val="修订1"/>
    <w:uiPriority w:val="99"/>
    <w:qFormat/>
    <w:rPr>
      <w:kern w:val="2"/>
      <w:sz w:val="21"/>
    </w:rPr>
  </w:style>
  <w:style w:type="paragraph" w:customStyle="1" w:styleId="23">
    <w:name w:val="修订2"/>
    <w:hidden/>
    <w:uiPriority w:val="99"/>
    <w:semiHidden/>
    <w:qFormat/>
    <w:rPr>
      <w:kern w:val="2"/>
      <w:sz w:val="21"/>
    </w:rPr>
  </w:style>
  <w:style w:type="paragraph" w:customStyle="1" w:styleId="33">
    <w:name w:val="修订3"/>
    <w:hidden/>
    <w:uiPriority w:val="99"/>
    <w:unhideWhenUsed/>
    <w:qFormat/>
    <w:rPr>
      <w:kern w:val="2"/>
      <w:sz w:val="21"/>
    </w:rPr>
  </w:style>
  <w:style w:type="paragraph" w:customStyle="1" w:styleId="41">
    <w:name w:val="修订4"/>
    <w:hidden/>
    <w:uiPriority w:val="99"/>
    <w:unhideWhenUsed/>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4637</Words>
  <Characters>5658</Characters>
  <Application>Microsoft Office Word</Application>
  <DocSecurity>0</DocSecurity>
  <Lines>471</Lines>
  <Paragraphs>343</Paragraphs>
  <ScaleCrop>false</ScaleCrop>
  <Company>Microsoft</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国家自然科学奖推荐书</dc:title>
  <dc:creator>推荐书</dc:creator>
  <cp:lastModifiedBy>璐 陈</cp:lastModifiedBy>
  <cp:revision>3</cp:revision>
  <cp:lastPrinted>2019-03-14T10:43:00Z</cp:lastPrinted>
  <dcterms:created xsi:type="dcterms:W3CDTF">2025-09-15T01:35:00Z</dcterms:created>
  <dcterms:modified xsi:type="dcterms:W3CDTF">2025-09-15T01:58:00Z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A93D876C4ED94C64846E8EA96A18FD04_13</vt:lpwstr>
  </property>
  <property fmtid="{D5CDD505-2E9C-101B-9397-08002B2CF9AE}" pid="4" name="KSOTemplateDocerSaveRecord">
    <vt:lpwstr>eyJoZGlkIjoiOGJkZjExOGRlNzRjOTMzMzNkOWY2M2I1ZDFmN2VmYjgiLCJ1c2VySWQiOiI0NDcwNjEzNzIifQ==</vt:lpwstr>
  </property>
</Properties>
</file>